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5E7972" w14:textId="77777777" w:rsidR="000D1483" w:rsidRPr="003C6C27" w:rsidRDefault="007E5314">
      <w:pPr>
        <w:rPr>
          <w:rFonts w:cs="Times New Roman"/>
          <w:color w:val="000000" w:themeColor="text1"/>
        </w:rPr>
      </w:pPr>
      <w:r w:rsidRPr="003C6C27">
        <w:rPr>
          <w:rFonts w:cs="Times New Roman"/>
          <w:color w:val="000000" w:themeColor="text1"/>
        </w:rPr>
        <w:t xml:space="preserve">Welcome to our special video to explain the relationship between the high-leverage practices for special education and evidence-based practices.  </w:t>
      </w:r>
    </w:p>
    <w:p w14:paraId="1C65D439" w14:textId="77777777" w:rsidR="007E5314" w:rsidRPr="003C6C27" w:rsidRDefault="007E5314">
      <w:pPr>
        <w:rPr>
          <w:rFonts w:cs="Times New Roman"/>
          <w:color w:val="000000" w:themeColor="text1"/>
        </w:rPr>
      </w:pPr>
    </w:p>
    <w:p w14:paraId="098B3EF7" w14:textId="3BC7788E" w:rsidR="00421CC9" w:rsidRPr="003C6C27" w:rsidRDefault="00421CC9">
      <w:pPr>
        <w:rPr>
          <w:rFonts w:cs="Times New Roman"/>
          <w:color w:val="000000" w:themeColor="text1"/>
        </w:rPr>
      </w:pPr>
      <w:r w:rsidRPr="003C6C27">
        <w:rPr>
          <w:rFonts w:cs="Times New Roman"/>
          <w:color w:val="000000" w:themeColor="text1"/>
        </w:rPr>
        <w:t xml:space="preserve">There are a range of sources for content in this video including the </w:t>
      </w:r>
      <w:r w:rsidR="00D10E4A" w:rsidRPr="003C6C27">
        <w:rPr>
          <w:rFonts w:cs="Times New Roman"/>
          <w:color w:val="000000" w:themeColor="text1"/>
        </w:rPr>
        <w:t xml:space="preserve">IRIS Center, the </w:t>
      </w:r>
      <w:r w:rsidRPr="003C6C27">
        <w:rPr>
          <w:rFonts w:cs="Times New Roman"/>
          <w:color w:val="000000" w:themeColor="text1"/>
        </w:rPr>
        <w:t>What Works Clearinghouse, the Council for Exceptional Children, and peer</w:t>
      </w:r>
      <w:r w:rsidR="008311E5">
        <w:rPr>
          <w:rFonts w:cs="Times New Roman"/>
          <w:color w:val="000000" w:themeColor="text1"/>
        </w:rPr>
        <w:t>-</w:t>
      </w:r>
      <w:r w:rsidRPr="003C6C27">
        <w:rPr>
          <w:rFonts w:cs="Times New Roman"/>
          <w:color w:val="000000" w:themeColor="text1"/>
        </w:rPr>
        <w:t xml:space="preserve">reviewed </w:t>
      </w:r>
      <w:r w:rsidR="008311E5">
        <w:rPr>
          <w:rFonts w:cs="Times New Roman"/>
          <w:color w:val="000000" w:themeColor="text1"/>
        </w:rPr>
        <w:t xml:space="preserve">journal </w:t>
      </w:r>
      <w:r w:rsidRPr="003C6C27">
        <w:rPr>
          <w:rFonts w:cs="Times New Roman"/>
          <w:color w:val="000000" w:themeColor="text1"/>
        </w:rPr>
        <w:t xml:space="preserve">articles </w:t>
      </w:r>
      <w:r w:rsidR="00266791">
        <w:rPr>
          <w:rFonts w:cs="Times New Roman"/>
          <w:color w:val="000000" w:themeColor="text1"/>
        </w:rPr>
        <w:t>included in the reference list.</w:t>
      </w:r>
    </w:p>
    <w:p w14:paraId="3DFB3C4F" w14:textId="77777777" w:rsidR="00421CC9" w:rsidRPr="003C6C27" w:rsidRDefault="00421CC9">
      <w:pPr>
        <w:rPr>
          <w:rFonts w:cs="Times New Roman"/>
          <w:color w:val="000000" w:themeColor="text1"/>
        </w:rPr>
      </w:pPr>
    </w:p>
    <w:p w14:paraId="6A456D7A" w14:textId="4267BEBA" w:rsidR="00421CC9" w:rsidRPr="003C6C27" w:rsidRDefault="00421CC9">
      <w:pPr>
        <w:rPr>
          <w:rFonts w:cs="Times New Roman"/>
          <w:color w:val="000000" w:themeColor="text1"/>
        </w:rPr>
      </w:pPr>
      <w:r w:rsidRPr="003C6C27">
        <w:rPr>
          <w:rFonts w:cs="Times New Roman"/>
          <w:color w:val="000000" w:themeColor="text1"/>
        </w:rPr>
        <w:t xml:space="preserve">This video is split into two parts.  In part 1, we discuss how </w:t>
      </w:r>
      <w:r w:rsidR="00C65FFA" w:rsidRPr="003C6C27">
        <w:rPr>
          <w:rFonts w:cs="Times New Roman"/>
          <w:color w:val="000000" w:themeColor="text1"/>
        </w:rPr>
        <w:t xml:space="preserve">High-Leverage Practices which we refer to as </w:t>
      </w:r>
      <w:r w:rsidRPr="003C6C27">
        <w:rPr>
          <w:rFonts w:cs="Times New Roman"/>
          <w:color w:val="000000" w:themeColor="text1"/>
        </w:rPr>
        <w:t xml:space="preserve">HLPs and </w:t>
      </w:r>
      <w:r w:rsidR="00C65FFA" w:rsidRPr="003C6C27">
        <w:rPr>
          <w:rFonts w:cs="Times New Roman"/>
          <w:color w:val="000000" w:themeColor="text1"/>
        </w:rPr>
        <w:t xml:space="preserve">Evidence-Based Practices, or </w:t>
      </w:r>
      <w:r w:rsidRPr="003C6C27">
        <w:rPr>
          <w:rFonts w:cs="Times New Roman"/>
          <w:color w:val="000000" w:themeColor="text1"/>
        </w:rPr>
        <w:t>EBPs</w:t>
      </w:r>
      <w:r w:rsidR="00C65FFA" w:rsidRPr="003C6C27">
        <w:rPr>
          <w:rFonts w:cs="Times New Roman"/>
          <w:color w:val="000000" w:themeColor="text1"/>
        </w:rPr>
        <w:t>,</w:t>
      </w:r>
      <w:r w:rsidRPr="003C6C27">
        <w:rPr>
          <w:rFonts w:cs="Times New Roman"/>
          <w:color w:val="000000" w:themeColor="text1"/>
        </w:rPr>
        <w:t xml:space="preserve"> </w:t>
      </w:r>
      <w:r w:rsidR="00B94594" w:rsidRPr="003C6C27">
        <w:rPr>
          <w:rFonts w:cs="Times New Roman"/>
          <w:color w:val="000000" w:themeColor="text1"/>
        </w:rPr>
        <w:t xml:space="preserve">can be used </w:t>
      </w:r>
      <w:r w:rsidR="00D10CE8">
        <w:rPr>
          <w:rFonts w:cs="Times New Roman"/>
          <w:color w:val="000000" w:themeColor="text1"/>
        </w:rPr>
        <w:t>in a complementary way to</w:t>
      </w:r>
      <w:r w:rsidR="00B94594" w:rsidRPr="003C6C27">
        <w:rPr>
          <w:rFonts w:cs="Times New Roman"/>
          <w:color w:val="000000" w:themeColor="text1"/>
        </w:rPr>
        <w:t xml:space="preserve"> improve </w:t>
      </w:r>
      <w:r w:rsidR="00C65FFA" w:rsidRPr="003C6C27">
        <w:rPr>
          <w:rFonts w:cs="Times New Roman"/>
          <w:color w:val="000000" w:themeColor="text1"/>
        </w:rPr>
        <w:t xml:space="preserve">special and </w:t>
      </w:r>
      <w:r w:rsidR="00B94594" w:rsidRPr="003C6C27">
        <w:rPr>
          <w:rFonts w:cs="Times New Roman"/>
          <w:color w:val="000000" w:themeColor="text1"/>
        </w:rPr>
        <w:t>general education teachers’ instruction for students with disabilities</w:t>
      </w:r>
      <w:r w:rsidRPr="003C6C27">
        <w:rPr>
          <w:rFonts w:cs="Times New Roman"/>
          <w:color w:val="000000" w:themeColor="text1"/>
        </w:rPr>
        <w:t xml:space="preserve">.  In part 2, we show video clips of real teachers in schools using HLPs and EBPs in </w:t>
      </w:r>
      <w:r w:rsidR="00D10CE8">
        <w:rPr>
          <w:rFonts w:cs="Times New Roman"/>
          <w:color w:val="000000" w:themeColor="text1"/>
        </w:rPr>
        <w:t>a</w:t>
      </w:r>
      <w:r w:rsidR="008311E5">
        <w:rPr>
          <w:rFonts w:cs="Times New Roman"/>
          <w:color w:val="000000" w:themeColor="text1"/>
        </w:rPr>
        <w:t xml:space="preserve"> complementary </w:t>
      </w:r>
      <w:r w:rsidRPr="003C6C27">
        <w:rPr>
          <w:rFonts w:cs="Times New Roman"/>
          <w:color w:val="000000" w:themeColor="text1"/>
        </w:rPr>
        <w:t xml:space="preserve">manner.  </w:t>
      </w:r>
    </w:p>
    <w:p w14:paraId="0485C5CE" w14:textId="77777777" w:rsidR="00421CC9" w:rsidRPr="003C6C27" w:rsidRDefault="00421CC9">
      <w:pPr>
        <w:rPr>
          <w:rFonts w:cs="Times New Roman"/>
          <w:color w:val="000000" w:themeColor="text1"/>
        </w:rPr>
      </w:pPr>
    </w:p>
    <w:p w14:paraId="1B021334" w14:textId="18456DD3" w:rsidR="00421CC9" w:rsidRPr="003C6C27" w:rsidRDefault="00421CC9">
      <w:pPr>
        <w:rPr>
          <w:rFonts w:cs="Times New Roman"/>
          <w:color w:val="000000" w:themeColor="text1"/>
        </w:rPr>
      </w:pPr>
      <w:r w:rsidRPr="003C6C27">
        <w:rPr>
          <w:rFonts w:cs="Times New Roman"/>
          <w:color w:val="000000" w:themeColor="text1"/>
        </w:rPr>
        <w:t xml:space="preserve">Part 1: </w:t>
      </w:r>
      <w:r w:rsidR="00B94594" w:rsidRPr="003C6C27">
        <w:rPr>
          <w:rFonts w:cs="Times New Roman"/>
          <w:color w:val="000000" w:themeColor="text1"/>
        </w:rPr>
        <w:t>What are</w:t>
      </w:r>
      <w:r w:rsidRPr="003C6C27">
        <w:rPr>
          <w:rFonts w:cs="Times New Roman"/>
          <w:color w:val="000000" w:themeColor="text1"/>
        </w:rPr>
        <w:t xml:space="preserve"> EBPs </w:t>
      </w:r>
      <w:r w:rsidR="00D94184" w:rsidRPr="003C6C27">
        <w:rPr>
          <w:rFonts w:cs="Times New Roman"/>
          <w:color w:val="000000" w:themeColor="text1"/>
        </w:rPr>
        <w:t>&amp;</w:t>
      </w:r>
      <w:r w:rsidR="00B94594" w:rsidRPr="003C6C27">
        <w:rPr>
          <w:rFonts w:cs="Times New Roman"/>
          <w:color w:val="000000" w:themeColor="text1"/>
        </w:rPr>
        <w:t xml:space="preserve"> HLPs</w:t>
      </w:r>
      <w:r w:rsidR="00D94184" w:rsidRPr="003C6C27">
        <w:rPr>
          <w:rFonts w:cs="Times New Roman"/>
          <w:color w:val="000000" w:themeColor="text1"/>
        </w:rPr>
        <w:t>,</w:t>
      </w:r>
      <w:r w:rsidR="00B94594" w:rsidRPr="003C6C27">
        <w:rPr>
          <w:rFonts w:cs="Times New Roman"/>
          <w:color w:val="000000" w:themeColor="text1"/>
        </w:rPr>
        <w:t xml:space="preserve"> and how do they </w:t>
      </w:r>
      <w:r w:rsidRPr="003C6C27">
        <w:rPr>
          <w:rFonts w:cs="Times New Roman"/>
          <w:color w:val="000000" w:themeColor="text1"/>
        </w:rPr>
        <w:t>work together?</w:t>
      </w:r>
    </w:p>
    <w:p w14:paraId="39A7818A" w14:textId="77777777" w:rsidR="00421CC9" w:rsidRPr="003C6C27" w:rsidRDefault="00421CC9">
      <w:pPr>
        <w:rPr>
          <w:rFonts w:cs="Times New Roman"/>
          <w:color w:val="000000" w:themeColor="text1"/>
        </w:rPr>
      </w:pPr>
    </w:p>
    <w:p w14:paraId="6A216831" w14:textId="6F485A86" w:rsidR="00BC551B" w:rsidRPr="003C6C27" w:rsidRDefault="00D10CE8">
      <w:pPr>
        <w:rPr>
          <w:rFonts w:cs="Times New Roman"/>
          <w:color w:val="000000" w:themeColor="text1"/>
        </w:rPr>
      </w:pPr>
      <w:r>
        <w:rPr>
          <w:rFonts w:cs="Times New Roman"/>
          <w:color w:val="000000" w:themeColor="text1"/>
        </w:rPr>
        <w:t>Effective instruction</w:t>
      </w:r>
      <w:r w:rsidR="00421CC9" w:rsidRPr="003C6C27">
        <w:rPr>
          <w:rFonts w:cs="Times New Roman"/>
          <w:color w:val="000000" w:themeColor="text1"/>
        </w:rPr>
        <w:t xml:space="preserve"> involves educators using the best available </w:t>
      </w:r>
      <w:r w:rsidR="00B94594" w:rsidRPr="003C6C27">
        <w:rPr>
          <w:rFonts w:cs="Times New Roman"/>
          <w:color w:val="000000" w:themeColor="text1"/>
        </w:rPr>
        <w:t xml:space="preserve">research </w:t>
      </w:r>
      <w:r w:rsidR="00421CC9" w:rsidRPr="003C6C27">
        <w:rPr>
          <w:rFonts w:cs="Times New Roman"/>
          <w:color w:val="000000" w:themeColor="text1"/>
        </w:rPr>
        <w:t xml:space="preserve">– in combination with other considerations, such as students’ </w:t>
      </w:r>
      <w:r w:rsidR="00A41E33">
        <w:rPr>
          <w:rFonts w:cs="Times New Roman"/>
          <w:color w:val="000000" w:themeColor="text1"/>
        </w:rPr>
        <w:t xml:space="preserve">individual needs and </w:t>
      </w:r>
      <w:r w:rsidR="00421CC9" w:rsidRPr="003C6C27">
        <w:rPr>
          <w:rFonts w:cs="Times New Roman"/>
          <w:color w:val="000000" w:themeColor="text1"/>
        </w:rPr>
        <w:t>goals</w:t>
      </w:r>
      <w:r w:rsidR="005A4D4F">
        <w:rPr>
          <w:rFonts w:cs="Times New Roman"/>
          <w:color w:val="000000" w:themeColor="text1"/>
        </w:rPr>
        <w:t xml:space="preserve">, the </w:t>
      </w:r>
      <w:proofErr w:type="gramStart"/>
      <w:r w:rsidR="005A4D4F">
        <w:rPr>
          <w:rFonts w:cs="Times New Roman"/>
          <w:color w:val="000000" w:themeColor="text1"/>
        </w:rPr>
        <w:t>particular instructional</w:t>
      </w:r>
      <w:proofErr w:type="gramEnd"/>
      <w:r w:rsidR="005A4D4F">
        <w:rPr>
          <w:rFonts w:cs="Times New Roman"/>
          <w:color w:val="000000" w:themeColor="text1"/>
        </w:rPr>
        <w:t xml:space="preserve"> context,</w:t>
      </w:r>
      <w:r w:rsidR="00421CC9" w:rsidRPr="003C6C27">
        <w:rPr>
          <w:rFonts w:cs="Times New Roman"/>
          <w:color w:val="000000" w:themeColor="text1"/>
        </w:rPr>
        <w:t xml:space="preserve"> and </w:t>
      </w:r>
      <w:r w:rsidR="001B2121">
        <w:rPr>
          <w:rFonts w:cs="Times New Roman"/>
          <w:color w:val="000000" w:themeColor="text1"/>
        </w:rPr>
        <w:t>teachers</w:t>
      </w:r>
      <w:r w:rsidR="00A41E33">
        <w:rPr>
          <w:rFonts w:cs="Times New Roman"/>
          <w:color w:val="000000" w:themeColor="text1"/>
        </w:rPr>
        <w:t>’</w:t>
      </w:r>
      <w:r w:rsidR="00421CC9" w:rsidRPr="003C6C27">
        <w:rPr>
          <w:rFonts w:cs="Times New Roman"/>
          <w:color w:val="000000" w:themeColor="text1"/>
        </w:rPr>
        <w:t xml:space="preserve"> </w:t>
      </w:r>
      <w:r w:rsidR="00A41E33">
        <w:rPr>
          <w:rFonts w:cs="Times New Roman"/>
          <w:color w:val="000000" w:themeColor="text1"/>
        </w:rPr>
        <w:t xml:space="preserve">wisdom of practice </w:t>
      </w:r>
      <w:r w:rsidR="00421CC9" w:rsidRPr="003C6C27">
        <w:rPr>
          <w:rFonts w:cs="Times New Roman"/>
          <w:color w:val="000000" w:themeColor="text1"/>
        </w:rPr>
        <w:t xml:space="preserve">– to guide decisions about what and how to teach (Spencer et al., 2012).  </w:t>
      </w:r>
      <w:r w:rsidR="005210B8" w:rsidRPr="003C6C27">
        <w:rPr>
          <w:rFonts w:cs="Times New Roman"/>
          <w:color w:val="000000" w:themeColor="text1"/>
        </w:rPr>
        <w:t xml:space="preserve">An important component of evidence-based education </w:t>
      </w:r>
      <w:r w:rsidR="00F55F6B">
        <w:rPr>
          <w:rFonts w:cs="Times New Roman"/>
          <w:color w:val="000000" w:themeColor="text1"/>
        </w:rPr>
        <w:t>is</w:t>
      </w:r>
      <w:r w:rsidR="00D16239" w:rsidRPr="003C6C27">
        <w:rPr>
          <w:rFonts w:cs="Times New Roman"/>
          <w:color w:val="000000" w:themeColor="text1"/>
        </w:rPr>
        <w:t xml:space="preserve"> </w:t>
      </w:r>
      <w:r w:rsidR="00D91FA6" w:rsidRPr="003C6C27">
        <w:rPr>
          <w:rFonts w:cs="Times New Roman"/>
          <w:color w:val="000000" w:themeColor="text1"/>
        </w:rPr>
        <w:t xml:space="preserve">instructional practices shown to improve outcomes for </w:t>
      </w:r>
      <w:r w:rsidR="00D16239" w:rsidRPr="003C6C27">
        <w:rPr>
          <w:rFonts w:cs="Times New Roman"/>
          <w:color w:val="000000" w:themeColor="text1"/>
        </w:rPr>
        <w:t>specific</w:t>
      </w:r>
      <w:r w:rsidR="00D91FA6" w:rsidRPr="003C6C27">
        <w:rPr>
          <w:rFonts w:cs="Times New Roman"/>
          <w:color w:val="000000" w:themeColor="text1"/>
        </w:rPr>
        <w:t xml:space="preserve"> population</w:t>
      </w:r>
      <w:r w:rsidR="00D16239" w:rsidRPr="003C6C27">
        <w:rPr>
          <w:rFonts w:cs="Times New Roman"/>
          <w:color w:val="000000" w:themeColor="text1"/>
        </w:rPr>
        <w:t>s</w:t>
      </w:r>
      <w:r w:rsidR="00D91FA6" w:rsidRPr="003C6C27">
        <w:rPr>
          <w:rFonts w:cs="Times New Roman"/>
          <w:color w:val="000000" w:themeColor="text1"/>
        </w:rPr>
        <w:t xml:space="preserve"> of learners by multiple, high-quality experimental studies (Cook et al., 2020).  </w:t>
      </w:r>
      <w:r w:rsidR="009B56DD" w:rsidRPr="003C6C27">
        <w:rPr>
          <w:rFonts w:cs="Times New Roman"/>
          <w:color w:val="000000" w:themeColor="text1"/>
        </w:rPr>
        <w:t>We often refer to these as evidence-based</w:t>
      </w:r>
      <w:r w:rsidR="005425EC" w:rsidRPr="003C6C27">
        <w:rPr>
          <w:rFonts w:cs="Times New Roman"/>
          <w:color w:val="000000" w:themeColor="text1"/>
        </w:rPr>
        <w:t xml:space="preserve"> practices</w:t>
      </w:r>
      <w:r w:rsidR="00F77590" w:rsidRPr="003C6C27">
        <w:rPr>
          <w:rFonts w:cs="Times New Roman"/>
          <w:color w:val="000000" w:themeColor="text1"/>
        </w:rPr>
        <w:t xml:space="preserve"> or EBPs</w:t>
      </w:r>
      <w:r w:rsidR="009B56DD" w:rsidRPr="003C6C27">
        <w:rPr>
          <w:rFonts w:cs="Times New Roman"/>
          <w:color w:val="000000" w:themeColor="text1"/>
        </w:rPr>
        <w:t xml:space="preserve">.  </w:t>
      </w:r>
      <w:r w:rsidR="00AD4104" w:rsidRPr="003C6C27">
        <w:rPr>
          <w:rFonts w:cs="Times New Roman"/>
          <w:color w:val="000000" w:themeColor="text1"/>
        </w:rPr>
        <w:t xml:space="preserve">Various educational organizations </w:t>
      </w:r>
      <w:r w:rsidR="00AD4104">
        <w:rPr>
          <w:rFonts w:cs="Times New Roman"/>
          <w:color w:val="000000" w:themeColor="text1"/>
        </w:rPr>
        <w:t xml:space="preserve">(e.g., WWC, CEC) </w:t>
      </w:r>
      <w:r w:rsidR="00AD4104" w:rsidRPr="003C6C27">
        <w:rPr>
          <w:rFonts w:cs="Times New Roman"/>
          <w:color w:val="000000" w:themeColor="text1"/>
        </w:rPr>
        <w:t xml:space="preserve">have developed standards for identifying the amount of evidence </w:t>
      </w:r>
      <w:r w:rsidR="00AD4104">
        <w:rPr>
          <w:rFonts w:cs="Times New Roman"/>
          <w:color w:val="000000" w:themeColor="text1"/>
        </w:rPr>
        <w:t xml:space="preserve">from rigorous and methodologically sound studies </w:t>
      </w:r>
      <w:r w:rsidR="00AD4104" w:rsidRPr="003C6C27">
        <w:rPr>
          <w:rFonts w:cs="Times New Roman"/>
          <w:color w:val="000000" w:themeColor="text1"/>
        </w:rPr>
        <w:t xml:space="preserve">needed </w:t>
      </w:r>
      <w:r w:rsidR="00D16239" w:rsidRPr="003C6C27">
        <w:rPr>
          <w:rFonts w:cs="Times New Roman"/>
          <w:color w:val="000000" w:themeColor="text1"/>
        </w:rPr>
        <w:t xml:space="preserve">for </w:t>
      </w:r>
      <w:r w:rsidR="00C65FFA" w:rsidRPr="003C6C27">
        <w:rPr>
          <w:rFonts w:cs="Times New Roman"/>
          <w:color w:val="000000" w:themeColor="text1"/>
        </w:rPr>
        <w:t>an educational practice</w:t>
      </w:r>
      <w:r w:rsidR="00643F2C">
        <w:rPr>
          <w:rFonts w:cs="Times New Roman"/>
          <w:color w:val="000000" w:themeColor="text1"/>
        </w:rPr>
        <w:t xml:space="preserve"> </w:t>
      </w:r>
      <w:r w:rsidR="00C65FFA" w:rsidRPr="003C6C27">
        <w:rPr>
          <w:rFonts w:cs="Times New Roman"/>
          <w:color w:val="000000" w:themeColor="text1"/>
        </w:rPr>
        <w:t xml:space="preserve">to be labeled as an EBP. </w:t>
      </w:r>
      <w:r w:rsidR="00D16239" w:rsidRPr="003C6C27">
        <w:rPr>
          <w:rFonts w:cs="Times New Roman"/>
          <w:color w:val="000000" w:themeColor="text1"/>
        </w:rPr>
        <w:t xml:space="preserve"> </w:t>
      </w:r>
      <w:r w:rsidR="00A43EB9" w:rsidRPr="003C6C27">
        <w:rPr>
          <w:rFonts w:cs="Times New Roman"/>
          <w:color w:val="000000" w:themeColor="text1"/>
        </w:rPr>
        <w:t xml:space="preserve">Despite </w:t>
      </w:r>
      <w:r w:rsidR="00C65FFA" w:rsidRPr="003C6C27">
        <w:rPr>
          <w:rFonts w:cs="Times New Roman"/>
          <w:color w:val="000000" w:themeColor="text1"/>
        </w:rPr>
        <w:t xml:space="preserve">some </w:t>
      </w:r>
      <w:r w:rsidR="00A43EB9" w:rsidRPr="003C6C27">
        <w:rPr>
          <w:rFonts w:cs="Times New Roman"/>
          <w:color w:val="000000" w:themeColor="text1"/>
        </w:rPr>
        <w:t>differences</w:t>
      </w:r>
      <w:r w:rsidR="00B94594" w:rsidRPr="003C6C27">
        <w:rPr>
          <w:rFonts w:cs="Times New Roman"/>
          <w:color w:val="000000" w:themeColor="text1"/>
        </w:rPr>
        <w:t xml:space="preserve"> in </w:t>
      </w:r>
      <w:r w:rsidR="00AA416B">
        <w:rPr>
          <w:rFonts w:cs="Times New Roman"/>
          <w:color w:val="000000" w:themeColor="text1"/>
        </w:rPr>
        <w:t>their</w:t>
      </w:r>
      <w:r w:rsidR="00AA416B" w:rsidRPr="003C6C27">
        <w:rPr>
          <w:rFonts w:cs="Times New Roman"/>
          <w:color w:val="000000" w:themeColor="text1"/>
        </w:rPr>
        <w:t xml:space="preserve"> </w:t>
      </w:r>
      <w:r w:rsidR="00B94594" w:rsidRPr="003C6C27">
        <w:rPr>
          <w:rFonts w:cs="Times New Roman"/>
          <w:color w:val="000000" w:themeColor="text1"/>
        </w:rPr>
        <w:t>standards</w:t>
      </w:r>
      <w:r w:rsidR="00A43EB9" w:rsidRPr="003C6C27">
        <w:rPr>
          <w:rFonts w:cs="Times New Roman"/>
          <w:color w:val="000000" w:themeColor="text1"/>
        </w:rPr>
        <w:t xml:space="preserve">, </w:t>
      </w:r>
      <w:r w:rsidR="00C65FFA" w:rsidRPr="003C6C27">
        <w:rPr>
          <w:rFonts w:cs="Times New Roman"/>
          <w:color w:val="000000" w:themeColor="text1"/>
        </w:rPr>
        <w:t xml:space="preserve">these organizations </w:t>
      </w:r>
      <w:r w:rsidR="007612C1" w:rsidRPr="003C6C27">
        <w:rPr>
          <w:rFonts w:cs="Times New Roman"/>
          <w:color w:val="000000" w:themeColor="text1"/>
        </w:rPr>
        <w:t>seek</w:t>
      </w:r>
      <w:r w:rsidR="00A43EB9" w:rsidRPr="003C6C27">
        <w:rPr>
          <w:rFonts w:cs="Times New Roman"/>
          <w:color w:val="000000" w:themeColor="text1"/>
        </w:rPr>
        <w:t xml:space="preserve"> to identify practices shown by a body of sound research to </w:t>
      </w:r>
      <w:r w:rsidR="00B94594" w:rsidRPr="003C6C27">
        <w:rPr>
          <w:rFonts w:cs="Times New Roman"/>
          <w:color w:val="000000" w:themeColor="text1"/>
        </w:rPr>
        <w:t>result in improved</w:t>
      </w:r>
      <w:r w:rsidR="00A43EB9" w:rsidRPr="003C6C27">
        <w:rPr>
          <w:rFonts w:cs="Times New Roman"/>
          <w:color w:val="000000" w:themeColor="text1"/>
        </w:rPr>
        <w:t xml:space="preserve"> </w:t>
      </w:r>
      <w:r w:rsidR="00AD4104">
        <w:rPr>
          <w:rFonts w:cs="Times New Roman"/>
          <w:color w:val="000000" w:themeColor="text1"/>
        </w:rPr>
        <w:t>academic</w:t>
      </w:r>
      <w:r w:rsidR="00AD4104" w:rsidRPr="003C6C27">
        <w:rPr>
          <w:rFonts w:cs="Times New Roman"/>
          <w:color w:val="000000" w:themeColor="text1"/>
        </w:rPr>
        <w:t xml:space="preserve"> </w:t>
      </w:r>
      <w:r w:rsidR="00A43EB9" w:rsidRPr="003C6C27">
        <w:rPr>
          <w:rFonts w:cs="Times New Roman"/>
          <w:color w:val="000000" w:themeColor="text1"/>
        </w:rPr>
        <w:t xml:space="preserve">or behavioral outcomes.  </w:t>
      </w:r>
      <w:r w:rsidR="00EA79B2" w:rsidRPr="003C6C27">
        <w:rPr>
          <w:rFonts w:cs="Times New Roman"/>
          <w:color w:val="000000" w:themeColor="text1"/>
        </w:rPr>
        <w:t>In sum</w:t>
      </w:r>
      <w:r w:rsidR="003B027E" w:rsidRPr="003C6C27">
        <w:rPr>
          <w:rFonts w:cs="Times New Roman"/>
          <w:color w:val="000000" w:themeColor="text1"/>
        </w:rPr>
        <w:t xml:space="preserve">, </w:t>
      </w:r>
      <w:r w:rsidR="006357C2">
        <w:rPr>
          <w:rFonts w:cs="Times New Roman"/>
          <w:color w:val="000000" w:themeColor="text1"/>
        </w:rPr>
        <w:t>when evidence-based practices are established</w:t>
      </w:r>
      <w:r w:rsidR="0030105D">
        <w:rPr>
          <w:rFonts w:cs="Times New Roman"/>
          <w:color w:val="000000" w:themeColor="text1"/>
        </w:rPr>
        <w:t xml:space="preserve">, </w:t>
      </w:r>
      <w:r w:rsidR="006357C2">
        <w:rPr>
          <w:rFonts w:cs="Times New Roman"/>
          <w:color w:val="000000" w:themeColor="text1"/>
        </w:rPr>
        <w:t xml:space="preserve">available, </w:t>
      </w:r>
      <w:r w:rsidR="0030105D">
        <w:rPr>
          <w:rFonts w:cs="Times New Roman"/>
          <w:color w:val="000000" w:themeColor="text1"/>
        </w:rPr>
        <w:t xml:space="preserve">and are a good fit for the student and instructional context, </w:t>
      </w:r>
      <w:r w:rsidR="006357C2">
        <w:rPr>
          <w:rFonts w:cs="Times New Roman"/>
          <w:color w:val="000000" w:themeColor="text1"/>
        </w:rPr>
        <w:t xml:space="preserve">they should be prioritized.  </w:t>
      </w:r>
    </w:p>
    <w:p w14:paraId="7DF4B352" w14:textId="2F905557" w:rsidR="009F3011" w:rsidRPr="003C6C27" w:rsidRDefault="009F3011">
      <w:pPr>
        <w:rPr>
          <w:rFonts w:cs="Times New Roman"/>
          <w:color w:val="000000" w:themeColor="text1"/>
        </w:rPr>
      </w:pPr>
    </w:p>
    <w:p w14:paraId="557E0A4D" w14:textId="679F63F4" w:rsidR="00243EE1" w:rsidRPr="003C6C27" w:rsidRDefault="001D12A1">
      <w:pPr>
        <w:rPr>
          <w:rFonts w:cs="Times New Roman"/>
          <w:color w:val="000000" w:themeColor="text1"/>
        </w:rPr>
      </w:pPr>
      <w:r w:rsidRPr="003C6C27">
        <w:rPr>
          <w:rFonts w:cs="Times New Roman"/>
          <w:color w:val="000000" w:themeColor="text1"/>
        </w:rPr>
        <w:t>HLPs</w:t>
      </w:r>
      <w:r w:rsidR="00C65FFA" w:rsidRPr="003C6C27">
        <w:rPr>
          <w:rFonts w:cs="Times New Roman"/>
          <w:color w:val="000000" w:themeColor="text1"/>
        </w:rPr>
        <w:t xml:space="preserve"> </w:t>
      </w:r>
      <w:r w:rsidR="00B94594" w:rsidRPr="003C6C27">
        <w:rPr>
          <w:rFonts w:cs="Times New Roman"/>
          <w:color w:val="000000" w:themeColor="text1"/>
        </w:rPr>
        <w:t xml:space="preserve">are instructional </w:t>
      </w:r>
      <w:r w:rsidR="00861E17" w:rsidRPr="003C6C27">
        <w:rPr>
          <w:rFonts w:cs="Times New Roman"/>
          <w:color w:val="000000" w:themeColor="text1"/>
        </w:rPr>
        <w:t xml:space="preserve">and professional practices </w:t>
      </w:r>
      <w:r w:rsidR="00C65FFA" w:rsidRPr="003C6C27">
        <w:rPr>
          <w:rFonts w:cs="Times New Roman"/>
          <w:color w:val="000000" w:themeColor="text1"/>
        </w:rPr>
        <w:t xml:space="preserve">special and </w:t>
      </w:r>
      <w:r w:rsidR="00861E17" w:rsidRPr="003C6C27">
        <w:rPr>
          <w:rFonts w:cs="Times New Roman"/>
          <w:color w:val="000000" w:themeColor="text1"/>
        </w:rPr>
        <w:t xml:space="preserve">general </w:t>
      </w:r>
      <w:r w:rsidR="00C65FFA" w:rsidRPr="003C6C27">
        <w:rPr>
          <w:rFonts w:cs="Times New Roman"/>
          <w:color w:val="000000" w:themeColor="text1"/>
        </w:rPr>
        <w:t xml:space="preserve">educators </w:t>
      </w:r>
      <w:r w:rsidR="008E6934">
        <w:rPr>
          <w:rFonts w:cs="Times New Roman"/>
          <w:color w:val="000000" w:themeColor="text1"/>
        </w:rPr>
        <w:t xml:space="preserve">may </w:t>
      </w:r>
      <w:r w:rsidR="00861E17" w:rsidRPr="003C6C27">
        <w:rPr>
          <w:rFonts w:cs="Times New Roman"/>
          <w:color w:val="000000" w:themeColor="text1"/>
        </w:rPr>
        <w:t xml:space="preserve">employ </w:t>
      </w:r>
      <w:r w:rsidR="00705270">
        <w:rPr>
          <w:rFonts w:cs="Times New Roman"/>
          <w:color w:val="000000" w:themeColor="text1"/>
        </w:rPr>
        <w:t xml:space="preserve">alone, or in collaboration, </w:t>
      </w:r>
      <w:r w:rsidR="00861E17" w:rsidRPr="003C6C27">
        <w:rPr>
          <w:rFonts w:cs="Times New Roman"/>
          <w:color w:val="000000" w:themeColor="text1"/>
        </w:rPr>
        <w:t>to implement EBPs</w:t>
      </w:r>
      <w:r w:rsidR="007C792E">
        <w:rPr>
          <w:rFonts w:cs="Times New Roman"/>
          <w:color w:val="000000" w:themeColor="text1"/>
        </w:rPr>
        <w:t>, to make needed adjustments to instruction, a</w:t>
      </w:r>
      <w:r w:rsidR="00BE1DA5">
        <w:rPr>
          <w:rFonts w:cs="Times New Roman"/>
          <w:color w:val="000000" w:themeColor="text1"/>
        </w:rPr>
        <w:t>s well as</w:t>
      </w:r>
      <w:r w:rsidR="007C792E">
        <w:rPr>
          <w:rFonts w:cs="Times New Roman"/>
          <w:color w:val="000000" w:themeColor="text1"/>
        </w:rPr>
        <w:t xml:space="preserve"> when a specific EBP </w:t>
      </w:r>
      <w:proofErr w:type="gramStart"/>
      <w:r w:rsidR="007C792E">
        <w:rPr>
          <w:rFonts w:cs="Times New Roman"/>
          <w:color w:val="000000" w:themeColor="text1"/>
        </w:rPr>
        <w:t>isn’t</w:t>
      </w:r>
      <w:proofErr w:type="gramEnd"/>
      <w:r w:rsidR="007C792E">
        <w:rPr>
          <w:rFonts w:cs="Times New Roman"/>
          <w:color w:val="000000" w:themeColor="text1"/>
        </w:rPr>
        <w:t xml:space="preserve"> available</w:t>
      </w:r>
      <w:r w:rsidR="008E6934">
        <w:rPr>
          <w:rFonts w:cs="Times New Roman"/>
          <w:color w:val="000000" w:themeColor="text1"/>
        </w:rPr>
        <w:t xml:space="preserve"> for a particular situation. </w:t>
      </w:r>
      <w:r w:rsidR="00705270">
        <w:rPr>
          <w:rFonts w:cs="Times New Roman"/>
          <w:color w:val="000000" w:themeColor="text1"/>
        </w:rPr>
        <w:t xml:space="preserve"> </w:t>
      </w:r>
      <w:r w:rsidR="008E6934">
        <w:rPr>
          <w:rFonts w:cs="Times New Roman"/>
          <w:color w:val="000000" w:themeColor="text1"/>
        </w:rPr>
        <w:t xml:space="preserve">They may also help </w:t>
      </w:r>
      <w:r w:rsidR="00861E17" w:rsidRPr="003C6C27">
        <w:rPr>
          <w:rFonts w:cs="Times New Roman"/>
          <w:color w:val="000000" w:themeColor="text1"/>
        </w:rPr>
        <w:t xml:space="preserve">ensure that students with disabilities are supported according to the tenets of </w:t>
      </w:r>
      <w:r w:rsidR="009E6AE3" w:rsidRPr="003C6C27">
        <w:rPr>
          <w:rFonts w:cs="Times New Roman"/>
          <w:color w:val="000000" w:themeColor="text1"/>
        </w:rPr>
        <w:t>the Individuals with Disabilities Education Act</w:t>
      </w:r>
      <w:r w:rsidR="00861E17" w:rsidRPr="003C6C27">
        <w:rPr>
          <w:rFonts w:cs="Times New Roman"/>
          <w:color w:val="000000" w:themeColor="text1"/>
        </w:rPr>
        <w:t xml:space="preserve">. </w:t>
      </w:r>
      <w:r w:rsidR="00A66AFB" w:rsidRPr="003C6C27">
        <w:rPr>
          <w:rFonts w:cs="Times New Roman"/>
          <w:color w:val="000000" w:themeColor="text1"/>
        </w:rPr>
        <w:t xml:space="preserve"> </w:t>
      </w:r>
      <w:r w:rsidR="00243EE1" w:rsidRPr="003C6C27">
        <w:rPr>
          <w:rFonts w:cs="Times New Roman"/>
          <w:color w:val="000000" w:themeColor="text1"/>
        </w:rPr>
        <w:t xml:space="preserve">Most of the HLPs are broader than specific </w:t>
      </w:r>
      <w:proofErr w:type="gramStart"/>
      <w:r w:rsidR="00243EE1" w:rsidRPr="003C6C27">
        <w:rPr>
          <w:rFonts w:cs="Times New Roman"/>
          <w:color w:val="000000" w:themeColor="text1"/>
        </w:rPr>
        <w:t>EBPs</w:t>
      </w:r>
      <w:r w:rsidR="00AD1DA4" w:rsidRPr="003C6C27">
        <w:rPr>
          <w:rFonts w:cs="Times New Roman"/>
          <w:color w:val="000000" w:themeColor="text1"/>
        </w:rPr>
        <w:t>, but</w:t>
      </w:r>
      <w:proofErr w:type="gramEnd"/>
      <w:r w:rsidR="00AD1DA4" w:rsidRPr="003C6C27">
        <w:rPr>
          <w:rFonts w:cs="Times New Roman"/>
          <w:color w:val="000000" w:themeColor="text1"/>
        </w:rPr>
        <w:t xml:space="preserve"> are still critical </w:t>
      </w:r>
      <w:r w:rsidR="00A228D0" w:rsidRPr="003C6C27">
        <w:rPr>
          <w:rFonts w:cs="Times New Roman"/>
          <w:color w:val="000000" w:themeColor="text1"/>
        </w:rPr>
        <w:t>touchstones of practice</w:t>
      </w:r>
      <w:r w:rsidR="00AD1DA4" w:rsidRPr="003C6C27">
        <w:rPr>
          <w:rFonts w:cs="Times New Roman"/>
          <w:color w:val="000000" w:themeColor="text1"/>
        </w:rPr>
        <w:t xml:space="preserve"> for designing</w:t>
      </w:r>
      <w:r w:rsidR="009B79FF">
        <w:rPr>
          <w:rFonts w:cs="Times New Roman"/>
          <w:color w:val="000000" w:themeColor="text1"/>
        </w:rPr>
        <w:t xml:space="preserve"> and</w:t>
      </w:r>
      <w:r w:rsidR="00BE1DA5">
        <w:rPr>
          <w:rFonts w:cs="Times New Roman"/>
          <w:color w:val="000000" w:themeColor="text1"/>
        </w:rPr>
        <w:t xml:space="preserve"> </w:t>
      </w:r>
      <w:r w:rsidR="00AD1DA4" w:rsidRPr="003C6C27">
        <w:rPr>
          <w:rFonts w:cs="Times New Roman"/>
          <w:color w:val="000000" w:themeColor="text1"/>
        </w:rPr>
        <w:t>delivering an evidence-based education</w:t>
      </w:r>
      <w:r w:rsidR="009B79FF">
        <w:rPr>
          <w:rFonts w:cs="Times New Roman"/>
          <w:color w:val="000000" w:themeColor="text1"/>
        </w:rPr>
        <w:t>.</w:t>
      </w:r>
      <w:r w:rsidR="00D25F05">
        <w:rPr>
          <w:rFonts w:cs="Times New Roman"/>
          <w:color w:val="000000" w:themeColor="text1"/>
        </w:rPr>
        <w:t xml:space="preserve">  It is important to note some HLPs have more evidence than others.  </w:t>
      </w:r>
    </w:p>
    <w:p w14:paraId="4B5B07D0" w14:textId="77777777" w:rsidR="009B79FF" w:rsidRDefault="009B79FF">
      <w:pPr>
        <w:rPr>
          <w:rFonts w:cs="Times New Roman"/>
          <w:color w:val="000000" w:themeColor="text1"/>
        </w:rPr>
      </w:pPr>
    </w:p>
    <w:p w14:paraId="77E12E96" w14:textId="39375C69" w:rsidR="00A77CF7" w:rsidRPr="003C6C27" w:rsidRDefault="00A228D0">
      <w:pPr>
        <w:rPr>
          <w:rFonts w:cs="Times New Roman"/>
          <w:color w:val="000000" w:themeColor="text1"/>
        </w:rPr>
      </w:pPr>
      <w:r w:rsidRPr="003C6C27">
        <w:rPr>
          <w:rFonts w:cs="Times New Roman"/>
          <w:color w:val="000000" w:themeColor="text1"/>
        </w:rPr>
        <w:t xml:space="preserve">The HLPs were written </w:t>
      </w:r>
      <w:r w:rsidR="00963BB2">
        <w:rPr>
          <w:rFonts w:cs="Times New Roman"/>
          <w:color w:val="000000" w:themeColor="text1"/>
        </w:rPr>
        <w:t xml:space="preserve">by a multidisciplinary team </w:t>
      </w:r>
      <w:r w:rsidR="00F51AD3">
        <w:rPr>
          <w:rFonts w:cs="Times New Roman"/>
          <w:color w:val="000000" w:themeColor="text1"/>
        </w:rPr>
        <w:t xml:space="preserve">of experts </w:t>
      </w:r>
      <w:r w:rsidRPr="003C6C27">
        <w:rPr>
          <w:rFonts w:cs="Times New Roman"/>
          <w:color w:val="000000" w:themeColor="text1"/>
        </w:rPr>
        <w:t>to be applicable across</w:t>
      </w:r>
      <w:r w:rsidR="00861E17" w:rsidRPr="003C6C27">
        <w:rPr>
          <w:rFonts w:cs="Times New Roman"/>
          <w:color w:val="000000" w:themeColor="text1"/>
        </w:rPr>
        <w:t xml:space="preserve"> </w:t>
      </w:r>
      <w:r w:rsidR="00933121">
        <w:rPr>
          <w:rFonts w:cs="Times New Roman"/>
          <w:color w:val="000000" w:themeColor="text1"/>
        </w:rPr>
        <w:t>all</w:t>
      </w:r>
      <w:r w:rsidR="00861E17" w:rsidRPr="003C6C27">
        <w:rPr>
          <w:rFonts w:cs="Times New Roman"/>
          <w:color w:val="000000" w:themeColor="text1"/>
        </w:rPr>
        <w:t xml:space="preserve"> students and grade levels</w:t>
      </w:r>
      <w:r w:rsidR="00D92497">
        <w:rPr>
          <w:rFonts w:cs="Times New Roman"/>
          <w:color w:val="000000" w:themeColor="text1"/>
        </w:rPr>
        <w:t xml:space="preserve">.  </w:t>
      </w:r>
      <w:r w:rsidRPr="003C6C27">
        <w:rPr>
          <w:rFonts w:cs="Times New Roman"/>
          <w:color w:val="000000" w:themeColor="text1"/>
        </w:rPr>
        <w:t>In addition, the HLPs compl</w:t>
      </w:r>
      <w:r w:rsidR="00C23F43">
        <w:rPr>
          <w:rFonts w:cs="Times New Roman"/>
          <w:color w:val="000000" w:themeColor="text1"/>
        </w:rPr>
        <w:t>e</w:t>
      </w:r>
      <w:r w:rsidRPr="003C6C27">
        <w:rPr>
          <w:rFonts w:cs="Times New Roman"/>
          <w:color w:val="000000" w:themeColor="text1"/>
        </w:rPr>
        <w:t>ment EBPs by offering skills and actions necessary for the successful implementation of specific practices and programs</w:t>
      </w:r>
      <w:r w:rsidR="00266791">
        <w:rPr>
          <w:rFonts w:cs="Times New Roman"/>
          <w:color w:val="000000" w:themeColor="text1"/>
        </w:rPr>
        <w:t>, as well as to make appropriate adjustments in EBPs to improve their effectiveness with individual students</w:t>
      </w:r>
      <w:r w:rsidRPr="003C6C27">
        <w:rPr>
          <w:rFonts w:cs="Times New Roman"/>
          <w:color w:val="000000" w:themeColor="text1"/>
        </w:rPr>
        <w:t xml:space="preserve">.  </w:t>
      </w:r>
      <w:r w:rsidR="005019DC">
        <w:rPr>
          <w:rFonts w:cs="Times New Roman"/>
          <w:color w:val="000000" w:themeColor="text1"/>
        </w:rPr>
        <w:t xml:space="preserve">Simply put, using HLPs in combination with EBPs </w:t>
      </w:r>
      <w:r w:rsidR="00F65DAF">
        <w:rPr>
          <w:rFonts w:cs="Times New Roman"/>
          <w:color w:val="000000" w:themeColor="text1"/>
        </w:rPr>
        <w:t>may contribute</w:t>
      </w:r>
      <w:r w:rsidR="005019DC">
        <w:rPr>
          <w:rFonts w:cs="Times New Roman"/>
          <w:color w:val="000000" w:themeColor="text1"/>
        </w:rPr>
        <w:t xml:space="preserve"> to a more effective and individualized education for all students with disabilities.</w:t>
      </w:r>
    </w:p>
    <w:p w14:paraId="6A3DA1C1" w14:textId="77777777" w:rsidR="00A77CF7" w:rsidRPr="003C6C27" w:rsidRDefault="00A77CF7">
      <w:pPr>
        <w:rPr>
          <w:rFonts w:cs="Times New Roman"/>
          <w:color w:val="000000" w:themeColor="text1"/>
        </w:rPr>
      </w:pPr>
    </w:p>
    <w:p w14:paraId="7CA28BDF" w14:textId="336EDA9B" w:rsidR="00FD40B0" w:rsidRDefault="00861E17" w:rsidP="00FD40B0">
      <w:pPr>
        <w:rPr>
          <w:rFonts w:cs="Times New Roman"/>
          <w:strike/>
          <w:color w:val="000000" w:themeColor="text1"/>
        </w:rPr>
      </w:pPr>
      <w:r w:rsidRPr="003C6C27">
        <w:rPr>
          <w:rFonts w:cs="Times New Roman"/>
          <w:color w:val="000000" w:themeColor="text1"/>
        </w:rPr>
        <w:t xml:space="preserve">For </w:t>
      </w:r>
      <w:r w:rsidR="00C441A0" w:rsidRPr="003C6C27">
        <w:rPr>
          <w:rFonts w:cs="Times New Roman"/>
          <w:color w:val="000000" w:themeColor="text1"/>
        </w:rPr>
        <w:t>example</w:t>
      </w:r>
      <w:r w:rsidRPr="003C6C27">
        <w:rPr>
          <w:rFonts w:cs="Times New Roman"/>
          <w:color w:val="000000" w:themeColor="text1"/>
        </w:rPr>
        <w:t>, HLPs like explicit instruction</w:t>
      </w:r>
      <w:r w:rsidR="00C65FFA" w:rsidRPr="003C6C27">
        <w:rPr>
          <w:rFonts w:cs="Times New Roman"/>
          <w:color w:val="000000" w:themeColor="text1"/>
        </w:rPr>
        <w:t xml:space="preserve">, </w:t>
      </w:r>
      <w:r w:rsidR="007F41B5" w:rsidRPr="003C6C27">
        <w:rPr>
          <w:rFonts w:cs="Times New Roman"/>
          <w:color w:val="000000" w:themeColor="text1"/>
        </w:rPr>
        <w:t xml:space="preserve">providing high-quality </w:t>
      </w:r>
      <w:r w:rsidRPr="003C6C27">
        <w:rPr>
          <w:rFonts w:cs="Times New Roman"/>
          <w:color w:val="000000" w:themeColor="text1"/>
        </w:rPr>
        <w:t>feedback</w:t>
      </w:r>
      <w:r w:rsidR="00F927E5" w:rsidRPr="003C6C27">
        <w:rPr>
          <w:rFonts w:cs="Times New Roman"/>
          <w:color w:val="000000" w:themeColor="text1"/>
        </w:rPr>
        <w:t xml:space="preserve">, and using flexible </w:t>
      </w:r>
      <w:r w:rsidR="00C65FFA" w:rsidRPr="003C6C27">
        <w:rPr>
          <w:rFonts w:cs="Times New Roman"/>
          <w:color w:val="000000" w:themeColor="text1"/>
        </w:rPr>
        <w:t xml:space="preserve">student </w:t>
      </w:r>
      <w:r w:rsidR="00F927E5" w:rsidRPr="003C6C27">
        <w:rPr>
          <w:rFonts w:cs="Times New Roman"/>
          <w:color w:val="000000" w:themeColor="text1"/>
        </w:rPr>
        <w:t>groupings</w:t>
      </w:r>
      <w:r w:rsidRPr="003C6C27">
        <w:rPr>
          <w:rFonts w:cs="Times New Roman"/>
          <w:color w:val="000000" w:themeColor="text1"/>
        </w:rPr>
        <w:t xml:space="preserve"> </w:t>
      </w:r>
      <w:r w:rsidR="00A66AFB" w:rsidRPr="003C6C27">
        <w:rPr>
          <w:rFonts w:cs="Times New Roman"/>
          <w:color w:val="000000" w:themeColor="text1"/>
        </w:rPr>
        <w:t xml:space="preserve">are </w:t>
      </w:r>
      <w:r w:rsidR="002C36EC">
        <w:rPr>
          <w:rFonts w:cs="Times New Roman"/>
          <w:color w:val="000000" w:themeColor="text1"/>
        </w:rPr>
        <w:t>necessary</w:t>
      </w:r>
      <w:r w:rsidR="005127E2">
        <w:rPr>
          <w:rFonts w:cs="Times New Roman"/>
          <w:color w:val="000000" w:themeColor="text1"/>
        </w:rPr>
        <w:t xml:space="preserve"> </w:t>
      </w:r>
      <w:r w:rsidR="002C36EC">
        <w:rPr>
          <w:rFonts w:cs="Times New Roman"/>
          <w:color w:val="000000" w:themeColor="text1"/>
        </w:rPr>
        <w:t>to the successful implementation of</w:t>
      </w:r>
      <w:r w:rsidRPr="003C6C27">
        <w:rPr>
          <w:rFonts w:cs="Times New Roman"/>
          <w:color w:val="000000" w:themeColor="text1"/>
        </w:rPr>
        <w:t xml:space="preserve"> many EPBs</w:t>
      </w:r>
      <w:r w:rsidR="005127E2">
        <w:rPr>
          <w:rFonts w:cs="Times New Roman"/>
          <w:color w:val="000000" w:themeColor="text1"/>
        </w:rPr>
        <w:t>.</w:t>
      </w:r>
      <w:r w:rsidR="00B905ED" w:rsidRPr="003C6C27">
        <w:rPr>
          <w:rFonts w:cs="Times New Roman"/>
          <w:color w:val="000000" w:themeColor="text1"/>
        </w:rPr>
        <w:t xml:space="preserve"> </w:t>
      </w:r>
      <w:r w:rsidR="008D185A">
        <w:rPr>
          <w:rFonts w:cs="Times New Roman"/>
          <w:color w:val="000000" w:themeColor="text1"/>
        </w:rPr>
        <w:t xml:space="preserve"> </w:t>
      </w:r>
      <w:r w:rsidR="00D314C6">
        <w:rPr>
          <w:rFonts w:cs="Times New Roman"/>
          <w:color w:val="000000" w:themeColor="text1"/>
        </w:rPr>
        <w:t xml:space="preserve">For example, </w:t>
      </w:r>
      <w:r w:rsidR="00D314C6">
        <w:rPr>
          <w:rFonts w:cs="Times New Roman"/>
          <w:color w:val="000000" w:themeColor="text1"/>
        </w:rPr>
        <w:lastRenderedPageBreak/>
        <w:t xml:space="preserve">each would be used to implement the evidence-based practice of schema instruction to solve word problems in mathematics.  </w:t>
      </w:r>
      <w:r w:rsidR="002C36EC">
        <w:rPr>
          <w:rFonts w:cs="Times New Roman"/>
          <w:color w:val="000000" w:themeColor="text1"/>
        </w:rPr>
        <w:t>Other</w:t>
      </w:r>
      <w:r w:rsidR="00365726" w:rsidRPr="003C6C27">
        <w:rPr>
          <w:rFonts w:cs="Times New Roman"/>
          <w:color w:val="000000" w:themeColor="text1"/>
        </w:rPr>
        <w:t xml:space="preserve"> HLPs </w:t>
      </w:r>
      <w:r w:rsidR="002C36EC">
        <w:rPr>
          <w:rFonts w:cs="Times New Roman"/>
          <w:color w:val="000000" w:themeColor="text1"/>
        </w:rPr>
        <w:t xml:space="preserve">are critical for designing and delivering effective instruction for students with disabilities. </w:t>
      </w:r>
      <w:r w:rsidR="00365726" w:rsidRPr="003C6C27">
        <w:rPr>
          <w:rFonts w:cs="Times New Roman"/>
          <w:color w:val="000000" w:themeColor="text1"/>
        </w:rPr>
        <w:t xml:space="preserve">To illustrate, </w:t>
      </w:r>
      <w:r w:rsidR="00C65FFA" w:rsidRPr="003C6C27">
        <w:rPr>
          <w:rFonts w:cs="Times New Roman"/>
          <w:color w:val="000000" w:themeColor="text1"/>
        </w:rPr>
        <w:t xml:space="preserve">HLP # </w:t>
      </w:r>
      <w:r w:rsidR="009E6AE3" w:rsidRPr="003C6C27">
        <w:rPr>
          <w:rFonts w:cs="Times New Roman"/>
          <w:color w:val="000000" w:themeColor="text1"/>
        </w:rPr>
        <w:t xml:space="preserve">1-6 are about </w:t>
      </w:r>
      <w:r w:rsidRPr="003C6C27">
        <w:rPr>
          <w:rFonts w:cs="Times New Roman"/>
          <w:color w:val="000000" w:themeColor="text1"/>
        </w:rPr>
        <w:t>collaboration</w:t>
      </w:r>
      <w:r w:rsidR="002679D7">
        <w:rPr>
          <w:rFonts w:cs="Times New Roman"/>
          <w:color w:val="000000" w:themeColor="text1"/>
        </w:rPr>
        <w:t>, assessment,</w:t>
      </w:r>
      <w:r w:rsidRPr="003C6C27">
        <w:rPr>
          <w:rFonts w:cs="Times New Roman"/>
          <w:color w:val="000000" w:themeColor="text1"/>
        </w:rPr>
        <w:t xml:space="preserve"> </w:t>
      </w:r>
      <w:r w:rsidR="00433693" w:rsidRPr="003C6C27">
        <w:rPr>
          <w:rFonts w:cs="Times New Roman"/>
          <w:color w:val="000000" w:themeColor="text1"/>
        </w:rPr>
        <w:t>and data-based decision making</w:t>
      </w:r>
      <w:r w:rsidR="002C36EC">
        <w:rPr>
          <w:rFonts w:cs="Times New Roman"/>
          <w:color w:val="000000" w:themeColor="text1"/>
        </w:rPr>
        <w:t xml:space="preserve">. These HLPs are necessary for developing student goals for instruction, planning instruction, and evaluating its effectiveness. </w:t>
      </w:r>
      <w:r w:rsidR="002C36EC" w:rsidRPr="003C6C27">
        <w:rPr>
          <w:rFonts w:cs="Times New Roman"/>
          <w:color w:val="000000" w:themeColor="text1"/>
        </w:rPr>
        <w:t xml:space="preserve"> </w:t>
      </w:r>
    </w:p>
    <w:p w14:paraId="7372C6B5" w14:textId="153E153A" w:rsidR="002C36EC" w:rsidRDefault="002C36EC" w:rsidP="00FD40B0">
      <w:pPr>
        <w:rPr>
          <w:rFonts w:cs="Times New Roman"/>
          <w:strike/>
          <w:color w:val="000000" w:themeColor="text1"/>
        </w:rPr>
      </w:pPr>
    </w:p>
    <w:p w14:paraId="09C11523" w14:textId="7E9DA3FD" w:rsidR="002C36EC" w:rsidRPr="002C36EC" w:rsidRDefault="00BF5106" w:rsidP="00FD40B0">
      <w:pPr>
        <w:rPr>
          <w:rFonts w:cs="Times New Roman"/>
          <w:color w:val="000000" w:themeColor="text1"/>
        </w:rPr>
      </w:pPr>
      <w:r>
        <w:rPr>
          <w:rFonts w:cs="Times New Roman"/>
          <w:color w:val="000000" w:themeColor="text1"/>
        </w:rPr>
        <w:t xml:space="preserve">In sum, EBPs and HLPs do not exist in a vacuum. They are both necessary to ensure that general and special education teachers can design and deliver an effective education for each student. </w:t>
      </w:r>
      <w:r w:rsidR="008D185A">
        <w:rPr>
          <w:rFonts w:cs="Times New Roman"/>
          <w:color w:val="000000" w:themeColor="text1"/>
        </w:rPr>
        <w:t xml:space="preserve"> Research exists to support some HLPs, but others are too broad to lend themselves to being studied within controlled environments.  </w:t>
      </w:r>
      <w:r w:rsidR="00A304E5">
        <w:rPr>
          <w:rFonts w:cs="Times New Roman"/>
          <w:color w:val="000000" w:themeColor="text1"/>
        </w:rPr>
        <w:t>This should not suggest some HLPs are more important than others</w:t>
      </w:r>
      <w:r w:rsidR="001A5278">
        <w:rPr>
          <w:rFonts w:cs="Times New Roman"/>
          <w:color w:val="000000" w:themeColor="text1"/>
        </w:rPr>
        <w:t>;</w:t>
      </w:r>
      <w:r w:rsidR="00A304E5">
        <w:rPr>
          <w:rFonts w:cs="Times New Roman"/>
          <w:color w:val="000000" w:themeColor="text1"/>
        </w:rPr>
        <w:t xml:space="preserve"> rather, each teacher should </w:t>
      </w:r>
      <w:r w:rsidR="006C08EA">
        <w:rPr>
          <w:rFonts w:cs="Times New Roman"/>
          <w:color w:val="000000" w:themeColor="text1"/>
        </w:rPr>
        <w:t xml:space="preserve">carefully select appropriate practices based on students’ unique needs.  </w:t>
      </w:r>
      <w:r w:rsidR="00F377D1">
        <w:rPr>
          <w:rFonts w:cs="Times New Roman"/>
          <w:color w:val="000000" w:themeColor="text1"/>
        </w:rPr>
        <w:t>In many instances, this will mean prioritizing specific evidence-based practices</w:t>
      </w:r>
      <w:r w:rsidR="00C46B63">
        <w:rPr>
          <w:rFonts w:cs="Times New Roman"/>
          <w:color w:val="000000" w:themeColor="text1"/>
        </w:rPr>
        <w:t xml:space="preserve"> complimented by </w:t>
      </w:r>
      <w:r w:rsidR="00883641">
        <w:rPr>
          <w:rFonts w:cs="Times New Roman"/>
          <w:color w:val="000000" w:themeColor="text1"/>
        </w:rPr>
        <w:t xml:space="preserve">select </w:t>
      </w:r>
      <w:r w:rsidR="00C46B63">
        <w:rPr>
          <w:rFonts w:cs="Times New Roman"/>
          <w:color w:val="000000" w:themeColor="text1"/>
        </w:rPr>
        <w:t xml:space="preserve">HLPs.  </w:t>
      </w:r>
    </w:p>
    <w:p w14:paraId="6FB615DD" w14:textId="77777777" w:rsidR="00FD40B0" w:rsidRPr="003C6C27" w:rsidRDefault="00FD40B0" w:rsidP="00FD40B0">
      <w:pPr>
        <w:rPr>
          <w:rFonts w:cs="Times New Roman"/>
          <w:color w:val="000000" w:themeColor="text1"/>
        </w:rPr>
      </w:pPr>
    </w:p>
    <w:p w14:paraId="17335637" w14:textId="711EA1D2" w:rsidR="008047BF" w:rsidRPr="003C6C27" w:rsidRDefault="008047BF">
      <w:pPr>
        <w:rPr>
          <w:rFonts w:cs="Times New Roman"/>
          <w:color w:val="000000" w:themeColor="text1"/>
        </w:rPr>
      </w:pPr>
      <w:r w:rsidRPr="003C6C27">
        <w:rPr>
          <w:rFonts w:cs="Times New Roman"/>
          <w:color w:val="000000" w:themeColor="text1"/>
        </w:rPr>
        <w:t>Part 2: Examples of EBPs and HLPs being used within lessons</w:t>
      </w:r>
    </w:p>
    <w:p w14:paraId="5796D2CB" w14:textId="77777777" w:rsidR="008047BF" w:rsidRPr="003C6C27" w:rsidRDefault="008047BF">
      <w:pPr>
        <w:rPr>
          <w:rFonts w:cs="Times New Roman"/>
          <w:color w:val="000000" w:themeColor="text1"/>
        </w:rPr>
      </w:pPr>
    </w:p>
    <w:p w14:paraId="4155F250" w14:textId="2D6FA1EA" w:rsidR="00D72D11" w:rsidRPr="003C6C27" w:rsidRDefault="00D72D11">
      <w:pPr>
        <w:rPr>
          <w:rFonts w:cs="Times New Roman"/>
          <w:color w:val="000000" w:themeColor="text1"/>
        </w:rPr>
      </w:pPr>
      <w:r w:rsidRPr="003C6C27">
        <w:rPr>
          <w:rFonts w:cs="Times New Roman"/>
          <w:color w:val="000000" w:themeColor="text1"/>
        </w:rPr>
        <w:t xml:space="preserve">Now that we described the importance of HLPs and EBPs and how they might be used together, </w:t>
      </w:r>
      <w:proofErr w:type="gramStart"/>
      <w:r w:rsidRPr="003C6C27">
        <w:rPr>
          <w:rFonts w:cs="Times New Roman"/>
          <w:color w:val="000000" w:themeColor="text1"/>
        </w:rPr>
        <w:t>let’s</w:t>
      </w:r>
      <w:proofErr w:type="gramEnd"/>
      <w:r w:rsidRPr="003C6C27">
        <w:rPr>
          <w:rFonts w:cs="Times New Roman"/>
          <w:color w:val="000000" w:themeColor="text1"/>
        </w:rPr>
        <w:t xml:space="preserve"> take a look </w:t>
      </w:r>
      <w:r w:rsidR="000E5B22">
        <w:rPr>
          <w:rFonts w:cs="Times New Roman"/>
          <w:color w:val="000000" w:themeColor="text1"/>
        </w:rPr>
        <w:t>at</w:t>
      </w:r>
      <w:r w:rsidRPr="003C6C27">
        <w:rPr>
          <w:rFonts w:cs="Times New Roman"/>
          <w:color w:val="000000" w:themeColor="text1"/>
        </w:rPr>
        <w:t xml:space="preserve"> some examples of teachers using them together to provide effective instruction.</w:t>
      </w:r>
    </w:p>
    <w:p w14:paraId="7B35A312" w14:textId="496174B7" w:rsidR="00CE6E87" w:rsidRPr="003C6C27" w:rsidRDefault="00CE6E87" w:rsidP="00CE6E87">
      <w:pPr>
        <w:pStyle w:val="NormalWeb"/>
        <w:rPr>
          <w:color w:val="000000" w:themeColor="text1"/>
        </w:rPr>
      </w:pPr>
      <w:r w:rsidRPr="003C6C27">
        <w:rPr>
          <w:color w:val="000000" w:themeColor="text1"/>
        </w:rPr>
        <w:t xml:space="preserve">In this </w:t>
      </w:r>
      <w:r w:rsidR="009C77E5">
        <w:rPr>
          <w:color w:val="000000" w:themeColor="text1"/>
        </w:rPr>
        <w:t>1</w:t>
      </w:r>
      <w:r w:rsidR="009C77E5" w:rsidRPr="009C77E5">
        <w:rPr>
          <w:color w:val="000000" w:themeColor="text1"/>
          <w:vertAlign w:val="superscript"/>
        </w:rPr>
        <w:t>st</w:t>
      </w:r>
      <w:r w:rsidR="009C77E5">
        <w:rPr>
          <w:color w:val="000000" w:themeColor="text1"/>
        </w:rPr>
        <w:t xml:space="preserve"> </w:t>
      </w:r>
      <w:r w:rsidRPr="003C6C27">
        <w:rPr>
          <w:color w:val="000000" w:themeColor="text1"/>
        </w:rPr>
        <w:t xml:space="preserve">clip, Ms. Bree Barns is reviewing class procedures for lining up at the door.  </w:t>
      </w:r>
      <w:r w:rsidR="005F3824">
        <w:rPr>
          <w:color w:val="000000" w:themeColor="text1"/>
        </w:rPr>
        <w:t xml:space="preserve">The explicit review/reteaching of class procedures </w:t>
      </w:r>
      <w:r w:rsidRPr="003C6C27">
        <w:rPr>
          <w:color w:val="000000" w:themeColor="text1"/>
        </w:rPr>
        <w:t xml:space="preserve">is an evidence-based practice in the domain of classroom management (Simonsen et al., 2015).  The procedures are </w:t>
      </w:r>
      <w:proofErr w:type="gramStart"/>
      <w:r w:rsidRPr="003C6C27">
        <w:rPr>
          <w:color w:val="000000" w:themeColor="text1"/>
        </w:rPr>
        <w:t>predictable, and</w:t>
      </w:r>
      <w:proofErr w:type="gramEnd"/>
      <w:r w:rsidRPr="003C6C27">
        <w:rPr>
          <w:color w:val="000000" w:themeColor="text1"/>
        </w:rPr>
        <w:t xml:space="preserve"> promote the smooth operation of the classroom given the clear steps.  This procedure has been explicitly taught, Ms. Barnes is taking time to review and rehearse the procedure, and this is a routine for a problematic area in the classroom.  She also provides students with multiple opportunities to respond </w:t>
      </w:r>
      <w:r>
        <w:rPr>
          <w:color w:val="000000" w:themeColor="text1"/>
        </w:rPr>
        <w:t>(</w:t>
      </w:r>
      <w:r w:rsidRPr="003C6C27">
        <w:rPr>
          <w:color w:val="000000" w:themeColor="text1"/>
        </w:rPr>
        <w:t xml:space="preserve">Sutherland, Alder, &amp; Gunter, 2003; Sutherland &amp; </w:t>
      </w:r>
      <w:proofErr w:type="spellStart"/>
      <w:r w:rsidRPr="003C6C27">
        <w:rPr>
          <w:color w:val="000000" w:themeColor="text1"/>
        </w:rPr>
        <w:t>Wehby</w:t>
      </w:r>
      <w:proofErr w:type="spellEnd"/>
      <w:r w:rsidRPr="003C6C27">
        <w:rPr>
          <w:color w:val="000000" w:themeColor="text1"/>
        </w:rPr>
        <w:t xml:space="preserve">, 2001), and has students model examples and non-examples of the expected behavior with corresponding discussion/confirmation of learning.  For more information about EBPs for classroom management, please visit </w:t>
      </w:r>
      <w:hyperlink r:id="rId5" w:history="1">
        <w:r w:rsidRPr="003C6C27">
          <w:rPr>
            <w:rStyle w:val="Hyperlink"/>
            <w:color w:val="000000" w:themeColor="text1"/>
          </w:rPr>
          <w:t>www.pbis.org</w:t>
        </w:r>
      </w:hyperlink>
      <w:r w:rsidRPr="003C6C27">
        <w:rPr>
          <w:color w:val="000000" w:themeColor="text1"/>
        </w:rPr>
        <w:t xml:space="preserve"> </w:t>
      </w:r>
    </w:p>
    <w:p w14:paraId="53BDE9E4" w14:textId="77777777" w:rsidR="00CE6E87" w:rsidRPr="003C6C27" w:rsidRDefault="00CE6E87" w:rsidP="00CE6E87">
      <w:pPr>
        <w:rPr>
          <w:rFonts w:cs="Times New Roman"/>
          <w:color w:val="000000" w:themeColor="text1"/>
        </w:rPr>
      </w:pPr>
      <w:r w:rsidRPr="003C6C27">
        <w:rPr>
          <w:rFonts w:cs="Times New Roman"/>
          <w:color w:val="000000" w:themeColor="text1"/>
        </w:rPr>
        <w:t xml:space="preserve">Now consider the same clip through the lens of the HLPs.  HLP 7 is all about creating a positive, organized, and respectful learning environment.  Explicitly teaching and reteaching classroom expectations, routines, and procedures are included within this broad HLP.  In addition, Ms. Barns utilizes HLP 16 </w:t>
      </w:r>
      <w:r>
        <w:rPr>
          <w:rFonts w:cs="Times New Roman"/>
          <w:color w:val="000000" w:themeColor="text1"/>
        </w:rPr>
        <w:t>-- using</w:t>
      </w:r>
      <w:r w:rsidRPr="003C6C27">
        <w:rPr>
          <w:rFonts w:cs="Times New Roman"/>
          <w:color w:val="000000" w:themeColor="text1"/>
        </w:rPr>
        <w:t xml:space="preserve"> explicit instruction to review and reteach class procedures </w:t>
      </w:r>
      <w:r>
        <w:rPr>
          <w:rFonts w:cs="Times New Roman"/>
          <w:color w:val="000000" w:themeColor="text1"/>
        </w:rPr>
        <w:t xml:space="preserve">by </w:t>
      </w:r>
      <w:r w:rsidRPr="003C6C27">
        <w:rPr>
          <w:rFonts w:cs="Times New Roman"/>
          <w:color w:val="000000" w:themeColor="text1"/>
        </w:rPr>
        <w:t>including examples and non-examples.  She uses HLP 18, engaging students</w:t>
      </w:r>
      <w:r>
        <w:rPr>
          <w:rFonts w:cs="Times New Roman"/>
          <w:color w:val="000000" w:themeColor="text1"/>
        </w:rPr>
        <w:t>,</w:t>
      </w:r>
      <w:r w:rsidRPr="003C6C27">
        <w:rPr>
          <w:rFonts w:cs="Times New Roman"/>
          <w:color w:val="000000" w:themeColor="text1"/>
        </w:rPr>
        <w:t xml:space="preserve"> by providing numerous OTRs, and </w:t>
      </w:r>
      <w:r>
        <w:rPr>
          <w:rFonts w:cs="Times New Roman"/>
          <w:color w:val="000000" w:themeColor="text1"/>
        </w:rPr>
        <w:t>involving</w:t>
      </w:r>
      <w:r w:rsidRPr="003C6C27">
        <w:rPr>
          <w:rFonts w:cs="Times New Roman"/>
          <w:color w:val="000000" w:themeColor="text1"/>
        </w:rPr>
        <w:t xml:space="preserve"> students in the modeling of examples and non-examples.  Additionally, Mrs. Barnes used data during her lesson planning to arrive at the decision that she needed to reteach the procedures (HLP 6).  </w:t>
      </w:r>
    </w:p>
    <w:p w14:paraId="0D89D7FB" w14:textId="77777777" w:rsidR="009C77E5" w:rsidRDefault="009C77E5" w:rsidP="00CE6E87">
      <w:pPr>
        <w:rPr>
          <w:rFonts w:cs="Times New Roman"/>
          <w:color w:val="000000" w:themeColor="text1"/>
        </w:rPr>
      </w:pPr>
    </w:p>
    <w:p w14:paraId="7C39BB18" w14:textId="4B69DC55" w:rsidR="008A1DA9" w:rsidRDefault="000C0200" w:rsidP="005D5800">
      <w:pPr>
        <w:rPr>
          <w:rFonts w:eastAsia="Times New Roman" w:cs="Times New Roman"/>
          <w:color w:val="000000" w:themeColor="text1"/>
        </w:rPr>
      </w:pPr>
      <w:r w:rsidRPr="003C6C27">
        <w:rPr>
          <w:rFonts w:eastAsia="Times New Roman" w:cs="Times New Roman"/>
          <w:color w:val="000000" w:themeColor="text1"/>
        </w:rPr>
        <w:t xml:space="preserve">In this </w:t>
      </w:r>
      <w:r w:rsidR="008A1DA9">
        <w:rPr>
          <w:rFonts w:eastAsia="Times New Roman" w:cs="Times New Roman"/>
          <w:color w:val="000000" w:themeColor="text1"/>
        </w:rPr>
        <w:t>2</w:t>
      </w:r>
      <w:r w:rsidR="008A1DA9" w:rsidRPr="008A1DA9">
        <w:rPr>
          <w:rFonts w:eastAsia="Times New Roman" w:cs="Times New Roman"/>
          <w:color w:val="000000" w:themeColor="text1"/>
          <w:vertAlign w:val="superscript"/>
        </w:rPr>
        <w:t>nd</w:t>
      </w:r>
      <w:r w:rsidR="008A1DA9">
        <w:rPr>
          <w:rFonts w:eastAsia="Times New Roman" w:cs="Times New Roman"/>
          <w:color w:val="000000" w:themeColor="text1"/>
        </w:rPr>
        <w:t xml:space="preserve"> </w:t>
      </w:r>
      <w:r w:rsidRPr="003C6C27">
        <w:rPr>
          <w:rFonts w:eastAsia="Times New Roman" w:cs="Times New Roman"/>
          <w:color w:val="000000" w:themeColor="text1"/>
        </w:rPr>
        <w:t xml:space="preserve">example, Ms. </w:t>
      </w:r>
      <w:r w:rsidR="008A1DA9">
        <w:rPr>
          <w:rFonts w:eastAsia="Times New Roman" w:cs="Times New Roman"/>
          <w:color w:val="000000" w:themeColor="text1"/>
        </w:rPr>
        <w:t>Iesha Samuels</w:t>
      </w:r>
      <w:r w:rsidRPr="003C6C27">
        <w:rPr>
          <w:rFonts w:eastAsia="Times New Roman" w:cs="Times New Roman"/>
          <w:color w:val="000000" w:themeColor="text1"/>
        </w:rPr>
        <w:t xml:space="preserve"> is leading a small group mathematics lesson</w:t>
      </w:r>
      <w:r w:rsidR="008A1DA9">
        <w:rPr>
          <w:rFonts w:eastAsia="Times New Roman" w:cs="Times New Roman"/>
          <w:color w:val="000000" w:themeColor="text1"/>
        </w:rPr>
        <w:t xml:space="preserve"> online due to the COVID-19 pandemic</w:t>
      </w:r>
      <w:r w:rsidRPr="003C6C27">
        <w:rPr>
          <w:rFonts w:eastAsia="Times New Roman" w:cs="Times New Roman"/>
          <w:color w:val="000000" w:themeColor="text1"/>
        </w:rPr>
        <w:t xml:space="preserve">.  </w:t>
      </w:r>
      <w:r w:rsidR="008A1DA9">
        <w:rPr>
          <w:rFonts w:eastAsia="Times New Roman" w:cs="Times New Roman"/>
          <w:color w:val="000000" w:themeColor="text1"/>
        </w:rPr>
        <w:t xml:space="preserve">The evidence-based practice she is using is the use of manipulatives to help students practice solving story problems with counting skills in a real-world context.  Lesson adapted from </w:t>
      </w:r>
      <w:hyperlink r:id="rId6" w:history="1">
        <w:r w:rsidR="008A1DA9" w:rsidRPr="00852693">
          <w:rPr>
            <w:rStyle w:val="Hyperlink"/>
            <w:rFonts w:eastAsia="Times New Roman" w:cs="Times New Roman"/>
          </w:rPr>
          <w:t>https://intensiveintervention.org/resource/counting-5-12-using-story-problem?fbclid=IwAR1dsDx6MGZLnDFAjMk470QRQyQXMHuy6cD-BI-4rHH4b3UheTnBhSkpu28</w:t>
        </w:r>
      </w:hyperlink>
      <w:r w:rsidR="008A1DA9">
        <w:rPr>
          <w:rFonts w:eastAsia="Times New Roman" w:cs="Times New Roman"/>
          <w:color w:val="000000" w:themeColor="text1"/>
        </w:rPr>
        <w:t xml:space="preserve"> </w:t>
      </w:r>
    </w:p>
    <w:p w14:paraId="79E4BAEF" w14:textId="77777777" w:rsidR="008A1DA9" w:rsidRDefault="008A1DA9" w:rsidP="005D5800">
      <w:pPr>
        <w:rPr>
          <w:rFonts w:eastAsia="Times New Roman" w:cs="Times New Roman"/>
          <w:color w:val="000000" w:themeColor="text1"/>
        </w:rPr>
      </w:pPr>
    </w:p>
    <w:p w14:paraId="2BEC9E3F" w14:textId="4D5EEAD5" w:rsidR="008A1DA9" w:rsidRDefault="008A1DA9" w:rsidP="00114DFF">
      <w:pPr>
        <w:rPr>
          <w:rFonts w:eastAsia="Times New Roman" w:cs="Times New Roman"/>
          <w:color w:val="000000" w:themeColor="text1"/>
        </w:rPr>
      </w:pPr>
      <w:r>
        <w:rPr>
          <w:rFonts w:eastAsia="Times New Roman" w:cs="Times New Roman"/>
          <w:color w:val="000000" w:themeColor="text1"/>
        </w:rPr>
        <w:t xml:space="preserve">Now consider the same clip through the lens of the HLPs.  First, she uses HLP 16, use explicit instruction.  Ms. Samuels used several components of this practice, including clear language, modeling, guided practice, and lots of OTRs.  </w:t>
      </w:r>
      <w:r w:rsidR="00CC6FA8" w:rsidRPr="003C6C27">
        <w:rPr>
          <w:rFonts w:eastAsia="Times New Roman" w:cs="Times New Roman"/>
          <w:color w:val="000000" w:themeColor="text1"/>
        </w:rPr>
        <w:t xml:space="preserve">She provides the student with specific and positive feedback on </w:t>
      </w:r>
      <w:r w:rsidR="00176CCC">
        <w:rPr>
          <w:rFonts w:eastAsia="Times New Roman" w:cs="Times New Roman"/>
          <w:color w:val="000000" w:themeColor="text1"/>
        </w:rPr>
        <w:t>the student</w:t>
      </w:r>
      <w:r w:rsidR="00C33687" w:rsidRPr="003C6C27">
        <w:rPr>
          <w:rFonts w:eastAsia="Times New Roman" w:cs="Times New Roman"/>
          <w:color w:val="000000" w:themeColor="text1"/>
        </w:rPr>
        <w:t>s</w:t>
      </w:r>
      <w:r w:rsidR="00176CCC">
        <w:rPr>
          <w:rFonts w:eastAsia="Times New Roman" w:cs="Times New Roman"/>
          <w:color w:val="000000" w:themeColor="text1"/>
        </w:rPr>
        <w:t>’</w:t>
      </w:r>
      <w:r w:rsidR="00C33687" w:rsidRPr="003C6C27">
        <w:rPr>
          <w:rFonts w:eastAsia="Times New Roman" w:cs="Times New Roman"/>
          <w:color w:val="000000" w:themeColor="text1"/>
        </w:rPr>
        <w:t xml:space="preserve"> </w:t>
      </w:r>
      <w:r w:rsidR="002C6462">
        <w:rPr>
          <w:rFonts w:eastAsia="Times New Roman" w:cs="Times New Roman"/>
          <w:color w:val="000000" w:themeColor="text1"/>
        </w:rPr>
        <w:t xml:space="preserve">effort and performance (HLP 22).  </w:t>
      </w:r>
      <w:r w:rsidR="005B5963">
        <w:rPr>
          <w:rFonts w:eastAsia="Times New Roman" w:cs="Times New Roman"/>
          <w:color w:val="000000" w:themeColor="text1"/>
        </w:rPr>
        <w:t xml:space="preserve">Ms. Samuels provides this instruction to a small group (HLP 17) and provides students with scaffolded supports (HLP 15) through use of the counting blocks during all phases of the lesson.  </w:t>
      </w:r>
    </w:p>
    <w:p w14:paraId="4E4FFC66" w14:textId="77777777" w:rsidR="008A1DA9" w:rsidRDefault="008A1DA9" w:rsidP="00114DFF">
      <w:pPr>
        <w:rPr>
          <w:rFonts w:eastAsia="Times New Roman" w:cs="Times New Roman"/>
          <w:color w:val="000000" w:themeColor="text1"/>
        </w:rPr>
      </w:pPr>
    </w:p>
    <w:p w14:paraId="5F8370D1" w14:textId="77B664AA" w:rsidR="00043636" w:rsidRPr="003C6C27" w:rsidRDefault="00A72F01" w:rsidP="00247F84">
      <w:pPr>
        <w:rPr>
          <w:rFonts w:eastAsia="Times New Roman" w:cs="Times New Roman"/>
          <w:color w:val="000000" w:themeColor="text1"/>
        </w:rPr>
      </w:pPr>
      <w:r w:rsidRPr="003C6C27">
        <w:rPr>
          <w:rFonts w:eastAsia="Times New Roman" w:cs="Times New Roman"/>
          <w:color w:val="000000" w:themeColor="text1"/>
        </w:rPr>
        <w:t xml:space="preserve">Although not shown, it is clear Ms. </w:t>
      </w:r>
      <w:r w:rsidR="005B5963">
        <w:rPr>
          <w:rFonts w:eastAsia="Times New Roman" w:cs="Times New Roman"/>
          <w:color w:val="000000" w:themeColor="text1"/>
        </w:rPr>
        <w:t>Samuels</w:t>
      </w:r>
      <w:r w:rsidRPr="003C6C27">
        <w:rPr>
          <w:rFonts w:eastAsia="Times New Roman" w:cs="Times New Roman"/>
          <w:color w:val="000000" w:themeColor="text1"/>
        </w:rPr>
        <w:t xml:space="preserve"> worked with colleagues and the family</w:t>
      </w:r>
      <w:r w:rsidR="00FD2E04" w:rsidRPr="003C6C27">
        <w:rPr>
          <w:rFonts w:eastAsia="Times New Roman" w:cs="Times New Roman"/>
          <w:color w:val="000000" w:themeColor="text1"/>
        </w:rPr>
        <w:t>, informed by data,</w:t>
      </w:r>
      <w:r w:rsidRPr="003C6C27">
        <w:rPr>
          <w:rFonts w:eastAsia="Times New Roman" w:cs="Times New Roman"/>
          <w:color w:val="000000" w:themeColor="text1"/>
        </w:rPr>
        <w:t xml:space="preserve"> to identify the most effective </w:t>
      </w:r>
      <w:r w:rsidR="003A6E15">
        <w:rPr>
          <w:rFonts w:eastAsia="Times New Roman" w:cs="Times New Roman"/>
          <w:color w:val="000000" w:themeColor="text1"/>
        </w:rPr>
        <w:t>instruction</w:t>
      </w:r>
      <w:r w:rsidRPr="003C6C27">
        <w:rPr>
          <w:rFonts w:eastAsia="Times New Roman" w:cs="Times New Roman"/>
          <w:color w:val="000000" w:themeColor="text1"/>
        </w:rPr>
        <w:t xml:space="preserve"> for </w:t>
      </w:r>
      <w:r w:rsidR="003A6E15">
        <w:rPr>
          <w:rFonts w:eastAsia="Times New Roman" w:cs="Times New Roman"/>
          <w:color w:val="000000" w:themeColor="text1"/>
        </w:rPr>
        <w:t xml:space="preserve">the </w:t>
      </w:r>
      <w:r w:rsidRPr="003C6C27">
        <w:rPr>
          <w:rFonts w:eastAsia="Times New Roman" w:cs="Times New Roman"/>
          <w:color w:val="000000" w:themeColor="text1"/>
        </w:rPr>
        <w:t xml:space="preserve">target students.  </w:t>
      </w:r>
      <w:r w:rsidR="00177AA3" w:rsidRPr="003C6C27">
        <w:rPr>
          <w:rFonts w:eastAsia="Times New Roman" w:cs="Times New Roman"/>
          <w:color w:val="000000" w:themeColor="text1"/>
        </w:rPr>
        <w:t xml:space="preserve">Various formal and informal data were gathered to inform decision making before, during, and after individual lessons.  </w:t>
      </w:r>
      <w:r w:rsidR="00F06ABF" w:rsidRPr="003C6C27">
        <w:rPr>
          <w:rFonts w:eastAsia="Times New Roman" w:cs="Times New Roman"/>
          <w:color w:val="000000" w:themeColor="text1"/>
        </w:rPr>
        <w:t xml:space="preserve">Finally, Ms. </w:t>
      </w:r>
      <w:r w:rsidR="00C3709F">
        <w:rPr>
          <w:rFonts w:eastAsia="Times New Roman" w:cs="Times New Roman"/>
          <w:color w:val="000000" w:themeColor="text1"/>
        </w:rPr>
        <w:t>Samuels</w:t>
      </w:r>
      <w:r w:rsidR="00F06ABF" w:rsidRPr="003C6C27">
        <w:rPr>
          <w:rFonts w:eastAsia="Times New Roman" w:cs="Times New Roman"/>
          <w:color w:val="000000" w:themeColor="text1"/>
        </w:rPr>
        <w:t xml:space="preserve"> is working towards addressing specific learning goals for her students by providing needed adaptations</w:t>
      </w:r>
      <w:r w:rsidR="00C33687" w:rsidRPr="003C6C27">
        <w:rPr>
          <w:rFonts w:eastAsia="Times New Roman" w:cs="Times New Roman"/>
          <w:color w:val="000000" w:themeColor="text1"/>
        </w:rPr>
        <w:t xml:space="preserve">, </w:t>
      </w:r>
      <w:r w:rsidR="00F06ABF" w:rsidRPr="003C6C27">
        <w:rPr>
          <w:rFonts w:eastAsia="Times New Roman" w:cs="Times New Roman"/>
          <w:color w:val="000000" w:themeColor="text1"/>
        </w:rPr>
        <w:t xml:space="preserve">and systematically </w:t>
      </w:r>
      <w:r w:rsidR="00EB3478" w:rsidRPr="003C6C27">
        <w:rPr>
          <w:rFonts w:eastAsia="Times New Roman" w:cs="Times New Roman"/>
          <w:color w:val="000000" w:themeColor="text1"/>
        </w:rPr>
        <w:t>design</w:t>
      </w:r>
      <w:r w:rsidR="00EB3478">
        <w:rPr>
          <w:rFonts w:eastAsia="Times New Roman" w:cs="Times New Roman"/>
          <w:color w:val="000000" w:themeColor="text1"/>
        </w:rPr>
        <w:t>ed</w:t>
      </w:r>
      <w:r w:rsidR="00EB3478" w:rsidRPr="003C6C27">
        <w:rPr>
          <w:rFonts w:eastAsia="Times New Roman" w:cs="Times New Roman"/>
          <w:color w:val="000000" w:themeColor="text1"/>
        </w:rPr>
        <w:t xml:space="preserve"> </w:t>
      </w:r>
      <w:r w:rsidR="00F06ABF" w:rsidRPr="003C6C27">
        <w:rPr>
          <w:rFonts w:eastAsia="Times New Roman" w:cs="Times New Roman"/>
          <w:color w:val="000000" w:themeColor="text1"/>
        </w:rPr>
        <w:t xml:space="preserve">lessons </w:t>
      </w:r>
      <w:r w:rsidR="00EB3478">
        <w:rPr>
          <w:rFonts w:eastAsia="Times New Roman" w:cs="Times New Roman"/>
          <w:color w:val="000000" w:themeColor="text1"/>
        </w:rPr>
        <w:t>towards those</w:t>
      </w:r>
      <w:r w:rsidR="00F06ABF" w:rsidRPr="003C6C27">
        <w:rPr>
          <w:rFonts w:eastAsia="Times New Roman" w:cs="Times New Roman"/>
          <w:color w:val="000000" w:themeColor="text1"/>
        </w:rPr>
        <w:t xml:space="preserve"> goals.  </w:t>
      </w:r>
    </w:p>
    <w:p w14:paraId="3191A025" w14:textId="3AB96F1A" w:rsidR="00B96330" w:rsidRPr="003C6C27" w:rsidRDefault="00B96330">
      <w:pPr>
        <w:rPr>
          <w:rFonts w:cs="Times New Roman"/>
          <w:color w:val="000000" w:themeColor="text1"/>
        </w:rPr>
      </w:pPr>
    </w:p>
    <w:p w14:paraId="2A385934" w14:textId="16CB0A6C" w:rsidR="00412774" w:rsidRPr="00412774" w:rsidRDefault="009C77E5" w:rsidP="00412774">
      <w:pPr>
        <w:rPr>
          <w:rFonts w:cs="Times New Roman"/>
          <w:color w:val="000000" w:themeColor="text1"/>
        </w:rPr>
      </w:pPr>
      <w:r w:rsidRPr="003C6C27">
        <w:rPr>
          <w:rFonts w:cs="Times New Roman"/>
          <w:color w:val="000000" w:themeColor="text1"/>
        </w:rPr>
        <w:t xml:space="preserve">In conclusion for this special video: HLPs and EBPs are both necessary to provide students with an evidence-based education. </w:t>
      </w:r>
      <w:r w:rsidR="00B15255">
        <w:rPr>
          <w:rFonts w:cs="Times New Roman"/>
          <w:color w:val="000000" w:themeColor="text1"/>
        </w:rPr>
        <w:t xml:space="preserve"> EBPs are specific strategies teachers can use for specific content and learners’ needs.   </w:t>
      </w:r>
      <w:r w:rsidR="00FE5C1F">
        <w:rPr>
          <w:rFonts w:cs="Times New Roman"/>
          <w:color w:val="000000" w:themeColor="text1"/>
        </w:rPr>
        <w:t xml:space="preserve">They should be prioritized whenever </w:t>
      </w:r>
      <w:proofErr w:type="gramStart"/>
      <w:r w:rsidR="00FE5C1F">
        <w:rPr>
          <w:rFonts w:cs="Times New Roman"/>
          <w:color w:val="000000" w:themeColor="text1"/>
        </w:rPr>
        <w:t>possible</w:t>
      </w:r>
      <w:proofErr w:type="gramEnd"/>
      <w:r w:rsidR="00FE5C1F">
        <w:rPr>
          <w:rFonts w:cs="Times New Roman"/>
          <w:color w:val="000000" w:themeColor="text1"/>
        </w:rPr>
        <w:t xml:space="preserve"> so students receive specially-designed instruction to address their individual goals.  </w:t>
      </w:r>
      <w:r w:rsidR="00B15255">
        <w:rPr>
          <w:rFonts w:cs="Times New Roman"/>
          <w:color w:val="000000" w:themeColor="text1"/>
        </w:rPr>
        <w:t xml:space="preserve">Whereas HLPs are the strategies teachers can use to support effective implementation, adapt </w:t>
      </w:r>
      <w:r w:rsidR="00FE5C1F">
        <w:rPr>
          <w:rFonts w:cs="Times New Roman"/>
          <w:color w:val="000000" w:themeColor="text1"/>
        </w:rPr>
        <w:t xml:space="preserve">instruction for individual students, and design and implement instruction when EBPs are not available.  </w:t>
      </w:r>
      <w:r w:rsidR="00412774" w:rsidRPr="00412774">
        <w:t>Teachers can implement HLPs to make appropriate adjustments to their instruction, thereby enhancing students learning and behavior as intended.</w:t>
      </w:r>
    </w:p>
    <w:p w14:paraId="15E2218E" w14:textId="45B41FE4" w:rsidR="00412774" w:rsidRDefault="00412774" w:rsidP="009C77E5">
      <w:pPr>
        <w:rPr>
          <w:rFonts w:cs="Times New Roman"/>
          <w:color w:val="000000" w:themeColor="text1"/>
        </w:rPr>
      </w:pPr>
    </w:p>
    <w:p w14:paraId="40F2DBC6" w14:textId="77777777" w:rsidR="00B15255" w:rsidRDefault="00B15255" w:rsidP="009C77E5">
      <w:pPr>
        <w:rPr>
          <w:rFonts w:cs="Times New Roman"/>
          <w:color w:val="000000" w:themeColor="text1"/>
        </w:rPr>
      </w:pPr>
    </w:p>
    <w:p w14:paraId="76E8131B" w14:textId="050BBEC0" w:rsidR="00B96330" w:rsidRPr="003C6C27" w:rsidRDefault="00B96330">
      <w:pPr>
        <w:rPr>
          <w:rFonts w:cs="Times New Roman"/>
          <w:color w:val="000000" w:themeColor="text1"/>
        </w:rPr>
      </w:pPr>
      <w:r w:rsidRPr="003C6C27">
        <w:rPr>
          <w:rFonts w:cs="Times New Roman"/>
          <w:color w:val="000000" w:themeColor="text1"/>
        </w:rPr>
        <w:t xml:space="preserve">Thanks for watching, and please continue using resources from </w:t>
      </w:r>
      <w:hyperlink r:id="rId7" w:history="1">
        <w:r w:rsidRPr="003C6C27">
          <w:rPr>
            <w:rStyle w:val="Hyperlink"/>
            <w:rFonts w:cs="Times New Roman"/>
            <w:color w:val="000000" w:themeColor="text1"/>
          </w:rPr>
          <w:t>www.highleveragepractices.org</w:t>
        </w:r>
      </w:hyperlink>
      <w:r w:rsidR="00925559" w:rsidRPr="003C6C27">
        <w:rPr>
          <w:rFonts w:cs="Times New Roman"/>
          <w:color w:val="000000" w:themeColor="text1"/>
        </w:rPr>
        <w:t xml:space="preserve">, and other high-quality resources sponsored by OSEP and CEC.  </w:t>
      </w:r>
    </w:p>
    <w:sectPr w:rsidR="00B96330" w:rsidRPr="003C6C27" w:rsidSect="002D78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5314"/>
    <w:rsid w:val="0000705E"/>
    <w:rsid w:val="00010C68"/>
    <w:rsid w:val="000410F5"/>
    <w:rsid w:val="0004242E"/>
    <w:rsid w:val="00043636"/>
    <w:rsid w:val="00047418"/>
    <w:rsid w:val="00064BA7"/>
    <w:rsid w:val="00065E27"/>
    <w:rsid w:val="00077C89"/>
    <w:rsid w:val="00082EA6"/>
    <w:rsid w:val="00086240"/>
    <w:rsid w:val="00087629"/>
    <w:rsid w:val="000A03D8"/>
    <w:rsid w:val="000C0200"/>
    <w:rsid w:val="000C15D8"/>
    <w:rsid w:val="000C28B5"/>
    <w:rsid w:val="000C2AED"/>
    <w:rsid w:val="000D1483"/>
    <w:rsid w:val="000D289E"/>
    <w:rsid w:val="000E5B22"/>
    <w:rsid w:val="000E5C10"/>
    <w:rsid w:val="00114DFF"/>
    <w:rsid w:val="0013348A"/>
    <w:rsid w:val="00142E9F"/>
    <w:rsid w:val="00153B8F"/>
    <w:rsid w:val="00153D23"/>
    <w:rsid w:val="0017022D"/>
    <w:rsid w:val="00172897"/>
    <w:rsid w:val="00172FB9"/>
    <w:rsid w:val="00176CCC"/>
    <w:rsid w:val="00177AA3"/>
    <w:rsid w:val="001800F1"/>
    <w:rsid w:val="001A5278"/>
    <w:rsid w:val="001B2121"/>
    <w:rsid w:val="001D12A1"/>
    <w:rsid w:val="001D4DE3"/>
    <w:rsid w:val="001D564E"/>
    <w:rsid w:val="001E1258"/>
    <w:rsid w:val="001E1D59"/>
    <w:rsid w:val="001F2DAF"/>
    <w:rsid w:val="001F55C3"/>
    <w:rsid w:val="002003BC"/>
    <w:rsid w:val="002054A3"/>
    <w:rsid w:val="00212576"/>
    <w:rsid w:val="002246DA"/>
    <w:rsid w:val="002401EA"/>
    <w:rsid w:val="002432E7"/>
    <w:rsid w:val="00243EE1"/>
    <w:rsid w:val="00247166"/>
    <w:rsid w:val="00247F84"/>
    <w:rsid w:val="00252002"/>
    <w:rsid w:val="00253250"/>
    <w:rsid w:val="00254243"/>
    <w:rsid w:val="00256651"/>
    <w:rsid w:val="00265088"/>
    <w:rsid w:val="00266791"/>
    <w:rsid w:val="002679D7"/>
    <w:rsid w:val="00271B32"/>
    <w:rsid w:val="00293E49"/>
    <w:rsid w:val="00296081"/>
    <w:rsid w:val="002B3D26"/>
    <w:rsid w:val="002B4527"/>
    <w:rsid w:val="002B5909"/>
    <w:rsid w:val="002C36EC"/>
    <w:rsid w:val="002C5C86"/>
    <w:rsid w:val="002C6462"/>
    <w:rsid w:val="002D3CE2"/>
    <w:rsid w:val="002D78A3"/>
    <w:rsid w:val="002E4565"/>
    <w:rsid w:val="0030105D"/>
    <w:rsid w:val="00301798"/>
    <w:rsid w:val="00312047"/>
    <w:rsid w:val="00315D96"/>
    <w:rsid w:val="00324288"/>
    <w:rsid w:val="00332882"/>
    <w:rsid w:val="00341E82"/>
    <w:rsid w:val="00342591"/>
    <w:rsid w:val="003479CB"/>
    <w:rsid w:val="003613FB"/>
    <w:rsid w:val="00365726"/>
    <w:rsid w:val="00397585"/>
    <w:rsid w:val="003A4008"/>
    <w:rsid w:val="003A6E15"/>
    <w:rsid w:val="003B027E"/>
    <w:rsid w:val="003B7888"/>
    <w:rsid w:val="003C0456"/>
    <w:rsid w:val="003C1C81"/>
    <w:rsid w:val="003C2AC2"/>
    <w:rsid w:val="003C6C27"/>
    <w:rsid w:val="00400E77"/>
    <w:rsid w:val="00412774"/>
    <w:rsid w:val="00421CC9"/>
    <w:rsid w:val="004224B9"/>
    <w:rsid w:val="004269E9"/>
    <w:rsid w:val="00433693"/>
    <w:rsid w:val="00433AE2"/>
    <w:rsid w:val="004464A7"/>
    <w:rsid w:val="00461578"/>
    <w:rsid w:val="00485921"/>
    <w:rsid w:val="00490685"/>
    <w:rsid w:val="0049400D"/>
    <w:rsid w:val="00495873"/>
    <w:rsid w:val="004E2C08"/>
    <w:rsid w:val="004F2FEC"/>
    <w:rsid w:val="004F4C8A"/>
    <w:rsid w:val="00500FFA"/>
    <w:rsid w:val="005019DC"/>
    <w:rsid w:val="00504D79"/>
    <w:rsid w:val="005127E2"/>
    <w:rsid w:val="005210B8"/>
    <w:rsid w:val="00521ACD"/>
    <w:rsid w:val="00526A63"/>
    <w:rsid w:val="005279BA"/>
    <w:rsid w:val="00530D30"/>
    <w:rsid w:val="00532EE3"/>
    <w:rsid w:val="005425EC"/>
    <w:rsid w:val="00562CDF"/>
    <w:rsid w:val="0057357B"/>
    <w:rsid w:val="00591A4D"/>
    <w:rsid w:val="005A4D4F"/>
    <w:rsid w:val="005B31F9"/>
    <w:rsid w:val="005B5963"/>
    <w:rsid w:val="005B72D0"/>
    <w:rsid w:val="005D5800"/>
    <w:rsid w:val="005E1FF8"/>
    <w:rsid w:val="005E3B7F"/>
    <w:rsid w:val="005E775E"/>
    <w:rsid w:val="005F09EF"/>
    <w:rsid w:val="005F33BB"/>
    <w:rsid w:val="005F3824"/>
    <w:rsid w:val="00634F2C"/>
    <w:rsid w:val="006357C2"/>
    <w:rsid w:val="00643F2C"/>
    <w:rsid w:val="0064517A"/>
    <w:rsid w:val="006501FB"/>
    <w:rsid w:val="006535D1"/>
    <w:rsid w:val="00660154"/>
    <w:rsid w:val="00666981"/>
    <w:rsid w:val="00670547"/>
    <w:rsid w:val="0067162A"/>
    <w:rsid w:val="006B5DC9"/>
    <w:rsid w:val="006C08EA"/>
    <w:rsid w:val="006C2EE2"/>
    <w:rsid w:val="006C4CF0"/>
    <w:rsid w:val="006F0F59"/>
    <w:rsid w:val="006F5E65"/>
    <w:rsid w:val="00705270"/>
    <w:rsid w:val="00717F09"/>
    <w:rsid w:val="00735D57"/>
    <w:rsid w:val="007466D1"/>
    <w:rsid w:val="00753785"/>
    <w:rsid w:val="007549B1"/>
    <w:rsid w:val="007612C1"/>
    <w:rsid w:val="00767542"/>
    <w:rsid w:val="00767ACF"/>
    <w:rsid w:val="0077127A"/>
    <w:rsid w:val="00771F09"/>
    <w:rsid w:val="00772A55"/>
    <w:rsid w:val="007753A1"/>
    <w:rsid w:val="007A3485"/>
    <w:rsid w:val="007A4B3F"/>
    <w:rsid w:val="007C792E"/>
    <w:rsid w:val="007D0C93"/>
    <w:rsid w:val="007D644F"/>
    <w:rsid w:val="007D6DBE"/>
    <w:rsid w:val="007D717A"/>
    <w:rsid w:val="007E5314"/>
    <w:rsid w:val="007F0628"/>
    <w:rsid w:val="007F1256"/>
    <w:rsid w:val="007F41B5"/>
    <w:rsid w:val="00802BCC"/>
    <w:rsid w:val="008047BF"/>
    <w:rsid w:val="0081396C"/>
    <w:rsid w:val="00821B5B"/>
    <w:rsid w:val="00827D9D"/>
    <w:rsid w:val="008311E5"/>
    <w:rsid w:val="00833471"/>
    <w:rsid w:val="0084510C"/>
    <w:rsid w:val="00853137"/>
    <w:rsid w:val="008567F9"/>
    <w:rsid w:val="00861E17"/>
    <w:rsid w:val="00862072"/>
    <w:rsid w:val="00864D2F"/>
    <w:rsid w:val="00872F47"/>
    <w:rsid w:val="00875CC4"/>
    <w:rsid w:val="00880ECA"/>
    <w:rsid w:val="00883641"/>
    <w:rsid w:val="00891116"/>
    <w:rsid w:val="008A0CE4"/>
    <w:rsid w:val="008A1DA9"/>
    <w:rsid w:val="008B15D2"/>
    <w:rsid w:val="008B540C"/>
    <w:rsid w:val="008C0853"/>
    <w:rsid w:val="008D185A"/>
    <w:rsid w:val="008D19FE"/>
    <w:rsid w:val="008D68A2"/>
    <w:rsid w:val="008D7AEA"/>
    <w:rsid w:val="008E6934"/>
    <w:rsid w:val="00916D43"/>
    <w:rsid w:val="00923120"/>
    <w:rsid w:val="00925559"/>
    <w:rsid w:val="00926083"/>
    <w:rsid w:val="00933121"/>
    <w:rsid w:val="00933985"/>
    <w:rsid w:val="0095358F"/>
    <w:rsid w:val="00957236"/>
    <w:rsid w:val="0096133B"/>
    <w:rsid w:val="00963BB2"/>
    <w:rsid w:val="00967941"/>
    <w:rsid w:val="00973D6E"/>
    <w:rsid w:val="00984598"/>
    <w:rsid w:val="009929FB"/>
    <w:rsid w:val="00997D11"/>
    <w:rsid w:val="009B203C"/>
    <w:rsid w:val="009B56DD"/>
    <w:rsid w:val="009B5B98"/>
    <w:rsid w:val="009B79FF"/>
    <w:rsid w:val="009C2B0D"/>
    <w:rsid w:val="009C63D3"/>
    <w:rsid w:val="009C6C93"/>
    <w:rsid w:val="009C77E5"/>
    <w:rsid w:val="009D5B60"/>
    <w:rsid w:val="009E2AEC"/>
    <w:rsid w:val="009E6AE3"/>
    <w:rsid w:val="009F3011"/>
    <w:rsid w:val="00A228D0"/>
    <w:rsid w:val="00A24988"/>
    <w:rsid w:val="00A304E5"/>
    <w:rsid w:val="00A37B8F"/>
    <w:rsid w:val="00A41644"/>
    <w:rsid w:val="00A41E33"/>
    <w:rsid w:val="00A42C4E"/>
    <w:rsid w:val="00A43E76"/>
    <w:rsid w:val="00A43EB9"/>
    <w:rsid w:val="00A476A0"/>
    <w:rsid w:val="00A645E7"/>
    <w:rsid w:val="00A66AFB"/>
    <w:rsid w:val="00A72F01"/>
    <w:rsid w:val="00A73AE7"/>
    <w:rsid w:val="00A77CF7"/>
    <w:rsid w:val="00A80E98"/>
    <w:rsid w:val="00A82D38"/>
    <w:rsid w:val="00A93BB9"/>
    <w:rsid w:val="00AA416B"/>
    <w:rsid w:val="00AC11C6"/>
    <w:rsid w:val="00AC2BE5"/>
    <w:rsid w:val="00AC3A51"/>
    <w:rsid w:val="00AD1DA4"/>
    <w:rsid w:val="00AD4104"/>
    <w:rsid w:val="00AE20A8"/>
    <w:rsid w:val="00AE3AC3"/>
    <w:rsid w:val="00AE5D2E"/>
    <w:rsid w:val="00B1023D"/>
    <w:rsid w:val="00B15255"/>
    <w:rsid w:val="00B40ACC"/>
    <w:rsid w:val="00B43D02"/>
    <w:rsid w:val="00B446E6"/>
    <w:rsid w:val="00B47F55"/>
    <w:rsid w:val="00B567CA"/>
    <w:rsid w:val="00B638BC"/>
    <w:rsid w:val="00B66D4F"/>
    <w:rsid w:val="00B67205"/>
    <w:rsid w:val="00B905ED"/>
    <w:rsid w:val="00B94594"/>
    <w:rsid w:val="00B96330"/>
    <w:rsid w:val="00BB65E6"/>
    <w:rsid w:val="00BC551B"/>
    <w:rsid w:val="00BE13B9"/>
    <w:rsid w:val="00BE1DA5"/>
    <w:rsid w:val="00BF49F0"/>
    <w:rsid w:val="00BF5106"/>
    <w:rsid w:val="00BF5A3D"/>
    <w:rsid w:val="00C00B95"/>
    <w:rsid w:val="00C04069"/>
    <w:rsid w:val="00C220AB"/>
    <w:rsid w:val="00C23F43"/>
    <w:rsid w:val="00C26D83"/>
    <w:rsid w:val="00C33687"/>
    <w:rsid w:val="00C3709F"/>
    <w:rsid w:val="00C37E02"/>
    <w:rsid w:val="00C441A0"/>
    <w:rsid w:val="00C44E71"/>
    <w:rsid w:val="00C46B63"/>
    <w:rsid w:val="00C57819"/>
    <w:rsid w:val="00C61658"/>
    <w:rsid w:val="00C65FFA"/>
    <w:rsid w:val="00C67CA0"/>
    <w:rsid w:val="00C87369"/>
    <w:rsid w:val="00C90B1F"/>
    <w:rsid w:val="00CA5AA4"/>
    <w:rsid w:val="00CC04D5"/>
    <w:rsid w:val="00CC46DC"/>
    <w:rsid w:val="00CC6FA8"/>
    <w:rsid w:val="00CD20F7"/>
    <w:rsid w:val="00CE6E87"/>
    <w:rsid w:val="00D10CE8"/>
    <w:rsid w:val="00D10E4A"/>
    <w:rsid w:val="00D16239"/>
    <w:rsid w:val="00D25F05"/>
    <w:rsid w:val="00D314C6"/>
    <w:rsid w:val="00D57934"/>
    <w:rsid w:val="00D724CE"/>
    <w:rsid w:val="00D72D11"/>
    <w:rsid w:val="00D85D8B"/>
    <w:rsid w:val="00D867E4"/>
    <w:rsid w:val="00D91FA6"/>
    <w:rsid w:val="00D92497"/>
    <w:rsid w:val="00D94184"/>
    <w:rsid w:val="00DD4E46"/>
    <w:rsid w:val="00DE10A5"/>
    <w:rsid w:val="00DE1143"/>
    <w:rsid w:val="00DE74D4"/>
    <w:rsid w:val="00DF2FCE"/>
    <w:rsid w:val="00E1261C"/>
    <w:rsid w:val="00E175B2"/>
    <w:rsid w:val="00E239A5"/>
    <w:rsid w:val="00E33869"/>
    <w:rsid w:val="00E47CE7"/>
    <w:rsid w:val="00E55517"/>
    <w:rsid w:val="00E6214F"/>
    <w:rsid w:val="00E8101D"/>
    <w:rsid w:val="00E97BAC"/>
    <w:rsid w:val="00EA6B21"/>
    <w:rsid w:val="00EA79B2"/>
    <w:rsid w:val="00EB3478"/>
    <w:rsid w:val="00EC6A43"/>
    <w:rsid w:val="00ED5495"/>
    <w:rsid w:val="00EE70C4"/>
    <w:rsid w:val="00EF4CAD"/>
    <w:rsid w:val="00F06ABF"/>
    <w:rsid w:val="00F07C70"/>
    <w:rsid w:val="00F1690B"/>
    <w:rsid w:val="00F17A06"/>
    <w:rsid w:val="00F2055D"/>
    <w:rsid w:val="00F20ED2"/>
    <w:rsid w:val="00F23C15"/>
    <w:rsid w:val="00F319B0"/>
    <w:rsid w:val="00F377D1"/>
    <w:rsid w:val="00F41132"/>
    <w:rsid w:val="00F51AD3"/>
    <w:rsid w:val="00F55F6B"/>
    <w:rsid w:val="00F63F33"/>
    <w:rsid w:val="00F65DAF"/>
    <w:rsid w:val="00F716E5"/>
    <w:rsid w:val="00F71A84"/>
    <w:rsid w:val="00F77590"/>
    <w:rsid w:val="00F927E5"/>
    <w:rsid w:val="00F96BE2"/>
    <w:rsid w:val="00F96EB1"/>
    <w:rsid w:val="00FA43C3"/>
    <w:rsid w:val="00FD2293"/>
    <w:rsid w:val="00FD2E04"/>
    <w:rsid w:val="00FD40B0"/>
    <w:rsid w:val="00FE07B5"/>
    <w:rsid w:val="00FE21F9"/>
    <w:rsid w:val="00FE5737"/>
    <w:rsid w:val="00FE5C1F"/>
    <w:rsid w:val="00FF72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D800B"/>
  <w15:chartTrackingRefBased/>
  <w15:docId w15:val="{E70A728E-0533-6548-B35E-361B0DC91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6239"/>
    <w:rPr>
      <w:rFonts w:cs="Times New Roman"/>
      <w:sz w:val="18"/>
      <w:szCs w:val="18"/>
    </w:rPr>
  </w:style>
  <w:style w:type="character" w:customStyle="1" w:styleId="BalloonTextChar">
    <w:name w:val="Balloon Text Char"/>
    <w:basedOn w:val="DefaultParagraphFont"/>
    <w:link w:val="BalloonText"/>
    <w:uiPriority w:val="99"/>
    <w:semiHidden/>
    <w:rsid w:val="00D16239"/>
    <w:rPr>
      <w:rFonts w:cs="Times New Roman"/>
      <w:sz w:val="18"/>
      <w:szCs w:val="18"/>
    </w:rPr>
  </w:style>
  <w:style w:type="character" w:styleId="CommentReference">
    <w:name w:val="annotation reference"/>
    <w:basedOn w:val="DefaultParagraphFont"/>
    <w:uiPriority w:val="99"/>
    <w:semiHidden/>
    <w:unhideWhenUsed/>
    <w:rsid w:val="00666981"/>
    <w:rPr>
      <w:sz w:val="16"/>
      <w:szCs w:val="16"/>
    </w:rPr>
  </w:style>
  <w:style w:type="paragraph" w:styleId="CommentText">
    <w:name w:val="annotation text"/>
    <w:basedOn w:val="Normal"/>
    <w:link w:val="CommentTextChar"/>
    <w:uiPriority w:val="99"/>
    <w:semiHidden/>
    <w:unhideWhenUsed/>
    <w:rsid w:val="00666981"/>
    <w:rPr>
      <w:sz w:val="20"/>
      <w:szCs w:val="20"/>
    </w:rPr>
  </w:style>
  <w:style w:type="character" w:customStyle="1" w:styleId="CommentTextChar">
    <w:name w:val="Comment Text Char"/>
    <w:basedOn w:val="DefaultParagraphFont"/>
    <w:link w:val="CommentText"/>
    <w:uiPriority w:val="99"/>
    <w:semiHidden/>
    <w:rsid w:val="00666981"/>
    <w:rPr>
      <w:sz w:val="20"/>
      <w:szCs w:val="20"/>
    </w:rPr>
  </w:style>
  <w:style w:type="paragraph" w:styleId="CommentSubject">
    <w:name w:val="annotation subject"/>
    <w:basedOn w:val="CommentText"/>
    <w:next w:val="CommentText"/>
    <w:link w:val="CommentSubjectChar"/>
    <w:uiPriority w:val="99"/>
    <w:semiHidden/>
    <w:unhideWhenUsed/>
    <w:rsid w:val="00666981"/>
    <w:rPr>
      <w:b/>
      <w:bCs/>
    </w:rPr>
  </w:style>
  <w:style w:type="character" w:customStyle="1" w:styleId="CommentSubjectChar">
    <w:name w:val="Comment Subject Char"/>
    <w:basedOn w:val="CommentTextChar"/>
    <w:link w:val="CommentSubject"/>
    <w:uiPriority w:val="99"/>
    <w:semiHidden/>
    <w:rsid w:val="00666981"/>
    <w:rPr>
      <w:b/>
      <w:bCs/>
      <w:sz w:val="20"/>
      <w:szCs w:val="20"/>
    </w:rPr>
  </w:style>
  <w:style w:type="character" w:customStyle="1" w:styleId="apple-converted-space">
    <w:name w:val="apple-converted-space"/>
    <w:basedOn w:val="DefaultParagraphFont"/>
    <w:rsid w:val="00B47F55"/>
  </w:style>
  <w:style w:type="character" w:styleId="Hyperlink">
    <w:name w:val="Hyperlink"/>
    <w:basedOn w:val="DefaultParagraphFont"/>
    <w:uiPriority w:val="99"/>
    <w:unhideWhenUsed/>
    <w:rsid w:val="00B47F55"/>
    <w:rPr>
      <w:color w:val="0000FF"/>
      <w:u w:val="single"/>
    </w:rPr>
  </w:style>
  <w:style w:type="character" w:customStyle="1" w:styleId="UnresolvedMention1">
    <w:name w:val="Unresolved Mention1"/>
    <w:basedOn w:val="DefaultParagraphFont"/>
    <w:uiPriority w:val="99"/>
    <w:semiHidden/>
    <w:unhideWhenUsed/>
    <w:rsid w:val="00247166"/>
    <w:rPr>
      <w:color w:val="605E5C"/>
      <w:shd w:val="clear" w:color="auto" w:fill="E1DFDD"/>
    </w:rPr>
  </w:style>
  <w:style w:type="paragraph" w:styleId="NormalWeb">
    <w:name w:val="Normal (Web)"/>
    <w:basedOn w:val="Normal"/>
    <w:uiPriority w:val="99"/>
    <w:unhideWhenUsed/>
    <w:rsid w:val="005D5800"/>
    <w:pPr>
      <w:spacing w:before="100" w:beforeAutospacing="1" w:after="100" w:afterAutospacing="1"/>
    </w:pPr>
    <w:rPr>
      <w:rFonts w:eastAsia="Times New Roman" w:cs="Times New Roman"/>
    </w:rPr>
  </w:style>
  <w:style w:type="character" w:styleId="UnresolvedMention">
    <w:name w:val="Unresolved Mention"/>
    <w:basedOn w:val="DefaultParagraphFont"/>
    <w:uiPriority w:val="99"/>
    <w:rsid w:val="00B96330"/>
    <w:rPr>
      <w:color w:val="605E5C"/>
      <w:shd w:val="clear" w:color="auto" w:fill="E1DFDD"/>
    </w:rPr>
  </w:style>
  <w:style w:type="paragraph" w:styleId="Revision">
    <w:name w:val="Revision"/>
    <w:hidden/>
    <w:uiPriority w:val="99"/>
    <w:semiHidden/>
    <w:rsid w:val="00AA41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202129">
      <w:bodyDiv w:val="1"/>
      <w:marLeft w:val="0"/>
      <w:marRight w:val="0"/>
      <w:marTop w:val="0"/>
      <w:marBottom w:val="0"/>
      <w:divBdr>
        <w:top w:val="none" w:sz="0" w:space="0" w:color="auto"/>
        <w:left w:val="none" w:sz="0" w:space="0" w:color="auto"/>
        <w:bottom w:val="none" w:sz="0" w:space="0" w:color="auto"/>
        <w:right w:val="none" w:sz="0" w:space="0" w:color="auto"/>
      </w:divBdr>
    </w:div>
    <w:div w:id="280916764">
      <w:bodyDiv w:val="1"/>
      <w:marLeft w:val="0"/>
      <w:marRight w:val="0"/>
      <w:marTop w:val="0"/>
      <w:marBottom w:val="0"/>
      <w:divBdr>
        <w:top w:val="none" w:sz="0" w:space="0" w:color="auto"/>
        <w:left w:val="none" w:sz="0" w:space="0" w:color="auto"/>
        <w:bottom w:val="none" w:sz="0" w:space="0" w:color="auto"/>
        <w:right w:val="none" w:sz="0" w:space="0" w:color="auto"/>
      </w:divBdr>
      <w:divsChild>
        <w:div w:id="151071027">
          <w:marLeft w:val="0"/>
          <w:marRight w:val="0"/>
          <w:marTop w:val="0"/>
          <w:marBottom w:val="0"/>
          <w:divBdr>
            <w:top w:val="none" w:sz="0" w:space="0" w:color="auto"/>
            <w:left w:val="none" w:sz="0" w:space="0" w:color="auto"/>
            <w:bottom w:val="none" w:sz="0" w:space="0" w:color="auto"/>
            <w:right w:val="none" w:sz="0" w:space="0" w:color="auto"/>
          </w:divBdr>
          <w:divsChild>
            <w:div w:id="312562948">
              <w:marLeft w:val="0"/>
              <w:marRight w:val="0"/>
              <w:marTop w:val="0"/>
              <w:marBottom w:val="0"/>
              <w:divBdr>
                <w:top w:val="none" w:sz="0" w:space="0" w:color="auto"/>
                <w:left w:val="none" w:sz="0" w:space="0" w:color="auto"/>
                <w:bottom w:val="none" w:sz="0" w:space="0" w:color="auto"/>
                <w:right w:val="none" w:sz="0" w:space="0" w:color="auto"/>
              </w:divBdr>
              <w:divsChild>
                <w:div w:id="1248346454">
                  <w:marLeft w:val="0"/>
                  <w:marRight w:val="0"/>
                  <w:marTop w:val="0"/>
                  <w:marBottom w:val="0"/>
                  <w:divBdr>
                    <w:top w:val="none" w:sz="0" w:space="0" w:color="auto"/>
                    <w:left w:val="none" w:sz="0" w:space="0" w:color="auto"/>
                    <w:bottom w:val="none" w:sz="0" w:space="0" w:color="auto"/>
                    <w:right w:val="none" w:sz="0" w:space="0" w:color="auto"/>
                  </w:divBdr>
                  <w:divsChild>
                    <w:div w:id="23567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855683">
      <w:bodyDiv w:val="1"/>
      <w:marLeft w:val="0"/>
      <w:marRight w:val="0"/>
      <w:marTop w:val="0"/>
      <w:marBottom w:val="0"/>
      <w:divBdr>
        <w:top w:val="none" w:sz="0" w:space="0" w:color="auto"/>
        <w:left w:val="none" w:sz="0" w:space="0" w:color="auto"/>
        <w:bottom w:val="none" w:sz="0" w:space="0" w:color="auto"/>
        <w:right w:val="none" w:sz="0" w:space="0" w:color="auto"/>
      </w:divBdr>
    </w:div>
    <w:div w:id="1275598792">
      <w:bodyDiv w:val="1"/>
      <w:marLeft w:val="0"/>
      <w:marRight w:val="0"/>
      <w:marTop w:val="0"/>
      <w:marBottom w:val="0"/>
      <w:divBdr>
        <w:top w:val="none" w:sz="0" w:space="0" w:color="auto"/>
        <w:left w:val="none" w:sz="0" w:space="0" w:color="auto"/>
        <w:bottom w:val="none" w:sz="0" w:space="0" w:color="auto"/>
        <w:right w:val="none" w:sz="0" w:space="0" w:color="auto"/>
      </w:divBdr>
    </w:div>
    <w:div w:id="1924489325">
      <w:bodyDiv w:val="1"/>
      <w:marLeft w:val="0"/>
      <w:marRight w:val="0"/>
      <w:marTop w:val="0"/>
      <w:marBottom w:val="0"/>
      <w:divBdr>
        <w:top w:val="none" w:sz="0" w:space="0" w:color="auto"/>
        <w:left w:val="none" w:sz="0" w:space="0" w:color="auto"/>
        <w:bottom w:val="none" w:sz="0" w:space="0" w:color="auto"/>
        <w:right w:val="none" w:sz="0" w:space="0" w:color="auto"/>
      </w:divBdr>
    </w:div>
    <w:div w:id="2006542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ighleveragepractices.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intensiveintervention.org/resource/counting-5-12-using-story-problem?fbclid=IwAR1dsDx6MGZLnDFAjMk470QRQyQXMHuy6cD-BI-4rHH4b3UheTnBhSkpu28" TargetMode="External"/><Relationship Id="rId5" Type="http://schemas.openxmlformats.org/officeDocument/2006/relationships/hyperlink" Target="http://www.pbis.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986FB9-ADEA-AE42-ACD4-B30EA7FFF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1303</Words>
  <Characters>7433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Kennedy, Michael J (mjk3p)</dc:creator>
  <cp:keywords/>
  <dc:description/>
  <cp:lastModifiedBy>Kimmel, Lois</cp:lastModifiedBy>
  <cp:revision>2</cp:revision>
  <cp:lastPrinted>2020-06-02T15:37:00Z</cp:lastPrinted>
  <dcterms:created xsi:type="dcterms:W3CDTF">2020-09-30T13:54:00Z</dcterms:created>
  <dcterms:modified xsi:type="dcterms:W3CDTF">2020-09-30T13:54:00Z</dcterms:modified>
</cp:coreProperties>
</file>